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1792E" w14:textId="77777777" w:rsidR="002B192F" w:rsidRPr="008A65B3" w:rsidRDefault="002B192F" w:rsidP="002B192F">
      <w:pPr>
        <w:spacing w:after="0" w:line="276" w:lineRule="auto"/>
        <w:jc w:val="center"/>
        <w:rPr>
          <w:rFonts w:ascii="Cambria" w:eastAsia="Calibri" w:hAnsi="Cambria" w:cs="Times New Roman"/>
          <w:b/>
          <w:sz w:val="28"/>
          <w:szCs w:val="28"/>
          <w:lang w:val="en-US"/>
        </w:rPr>
      </w:pPr>
    </w:p>
    <w:p w14:paraId="16D4EAE9" w14:textId="77777777" w:rsidR="00EB351D" w:rsidRPr="00EB351D" w:rsidRDefault="00EB351D" w:rsidP="00EB351D">
      <w:pPr>
        <w:shd w:val="clear" w:color="auto" w:fill="FFFFFF"/>
        <w:tabs>
          <w:tab w:val="left" w:pos="7515"/>
        </w:tabs>
        <w:spacing w:after="0" w:line="240" w:lineRule="auto"/>
        <w:ind w:firstLine="567"/>
        <w:jc w:val="center"/>
        <w:outlineLvl w:val="1"/>
        <w:rPr>
          <w:rFonts w:ascii="Cambria" w:eastAsia="Times New Roman" w:hAnsi="Cambria" w:cs="Times New Roman"/>
          <w:b/>
          <w:i/>
          <w:sz w:val="32"/>
          <w:szCs w:val="32"/>
          <w:lang w:eastAsia="ru-RU"/>
        </w:rPr>
      </w:pPr>
      <w:bookmarkStart w:id="0" w:name="_Hlk171598514"/>
    </w:p>
    <w:p w14:paraId="29866A62" w14:textId="77777777" w:rsidR="006F4436" w:rsidRPr="006F4436" w:rsidRDefault="006F4436" w:rsidP="006F4436">
      <w:pPr>
        <w:spacing w:after="0" w:line="276" w:lineRule="auto"/>
        <w:rPr>
          <w:rFonts w:ascii="Cambria" w:eastAsia="Calibri" w:hAnsi="Cambria" w:cs="Times New Roman"/>
        </w:rPr>
      </w:pPr>
    </w:p>
    <w:p w14:paraId="2CB330E5" w14:textId="77777777" w:rsidR="00A065F7" w:rsidRPr="00A065F7" w:rsidRDefault="00A065F7" w:rsidP="00A065F7">
      <w:pPr>
        <w:spacing w:after="0" w:line="276" w:lineRule="auto"/>
        <w:jc w:val="center"/>
        <w:rPr>
          <w:rFonts w:ascii="Cambria" w:eastAsia="Calibri" w:hAnsi="Cambria" w:cs="Times New Roman"/>
          <w:b/>
          <w:bCs/>
          <w:sz w:val="32"/>
          <w:szCs w:val="32"/>
        </w:rPr>
      </w:pPr>
      <w:r w:rsidRPr="00A065F7">
        <w:rPr>
          <w:rFonts w:ascii="Cambria" w:eastAsia="Calibri" w:hAnsi="Cambria" w:cs="Times New Roman"/>
          <w:b/>
          <w:bCs/>
          <w:sz w:val="32"/>
          <w:szCs w:val="32"/>
        </w:rPr>
        <w:t>Динамічний скринінг зовнішнього державного боргу</w:t>
      </w:r>
    </w:p>
    <w:p w14:paraId="77F5A52C" w14:textId="77777777" w:rsidR="000D4928" w:rsidRPr="000D4928" w:rsidRDefault="000D4928" w:rsidP="000D4928">
      <w:pPr>
        <w:spacing w:after="0" w:line="276" w:lineRule="auto"/>
        <w:jc w:val="center"/>
        <w:rPr>
          <w:rFonts w:ascii="Cambria" w:eastAsia="Calibri" w:hAnsi="Cambria" w:cs="Times New Roman"/>
          <w:b/>
          <w:bCs/>
          <w:sz w:val="32"/>
          <w:szCs w:val="32"/>
        </w:rPr>
      </w:pPr>
    </w:p>
    <w:p w14:paraId="25CE82D2" w14:textId="7BAA2A65" w:rsidR="000D4928" w:rsidRPr="000D4928" w:rsidRDefault="001C0621" w:rsidP="000D4928">
      <w:pPr>
        <w:spacing w:after="0" w:line="276" w:lineRule="auto"/>
        <w:jc w:val="center"/>
        <w:rPr>
          <w:rFonts w:ascii="Cambria" w:eastAsia="Calibri" w:hAnsi="Cambria" w:cs="Times New Roman"/>
          <w:i/>
          <w:iCs/>
          <w:sz w:val="28"/>
          <w:szCs w:val="28"/>
        </w:rPr>
      </w:pPr>
      <w:proofErr w:type="spellStart"/>
      <w:r w:rsidRPr="001C0621">
        <w:rPr>
          <w:rFonts w:ascii="Cambria" w:eastAsia="Calibri" w:hAnsi="Cambria" w:cs="Times New Roman"/>
          <w:i/>
          <w:iCs/>
          <w:sz w:val="28"/>
          <w:szCs w:val="28"/>
        </w:rPr>
        <w:t>Разінькова</w:t>
      </w:r>
      <w:proofErr w:type="spellEnd"/>
      <w:r w:rsidRPr="001C0621">
        <w:rPr>
          <w:rFonts w:ascii="Cambria" w:eastAsia="Calibri" w:hAnsi="Cambria" w:cs="Times New Roman"/>
          <w:i/>
          <w:iCs/>
          <w:sz w:val="28"/>
          <w:szCs w:val="28"/>
        </w:rPr>
        <w:t xml:space="preserve"> М. Ю.</w:t>
      </w:r>
      <w:r w:rsidR="000340DB">
        <w:rPr>
          <w:rStyle w:val="ae"/>
          <w:rFonts w:ascii="Cambria" w:eastAsia="Calibri" w:hAnsi="Cambria" w:cs="Times New Roman"/>
          <w:i/>
          <w:iCs/>
          <w:sz w:val="28"/>
          <w:szCs w:val="28"/>
        </w:rPr>
        <w:footnoteReference w:customMarkFollows="1" w:id="1"/>
        <w:t>1</w:t>
      </w:r>
    </w:p>
    <w:p w14:paraId="01694699" w14:textId="77777777" w:rsidR="00BD02DC" w:rsidRPr="00BD02DC" w:rsidRDefault="00BD02DC" w:rsidP="00BD02DC">
      <w:pPr>
        <w:spacing w:after="0" w:line="276" w:lineRule="auto"/>
        <w:rPr>
          <w:rFonts w:ascii="Cambria" w:eastAsia="Calibri" w:hAnsi="Cambria" w:cs="Times New Roman"/>
          <w:i/>
          <w:iCs/>
          <w:sz w:val="28"/>
          <w:szCs w:val="28"/>
        </w:rPr>
      </w:pPr>
    </w:p>
    <w:tbl>
      <w:tblPr>
        <w:tblW w:w="5000" w:type="pct"/>
        <w:tblLook w:val="04A0" w:firstRow="1" w:lastRow="0" w:firstColumn="1" w:lastColumn="0" w:noHBand="0" w:noVBand="1"/>
      </w:tblPr>
      <w:tblGrid>
        <w:gridCol w:w="3266"/>
        <w:gridCol w:w="2546"/>
        <w:gridCol w:w="3826"/>
      </w:tblGrid>
      <w:tr w:rsidR="002B192F" w:rsidRPr="007947E5" w14:paraId="24B5AD72" w14:textId="77777777" w:rsidTr="004352B4">
        <w:tc>
          <w:tcPr>
            <w:tcW w:w="1694" w:type="pct"/>
            <w:shd w:val="clear" w:color="auto" w:fill="C6D9F1"/>
          </w:tcPr>
          <w:p w14:paraId="4E8DEE51" w14:textId="77777777" w:rsidR="002B192F" w:rsidRPr="007947E5" w:rsidRDefault="002B192F" w:rsidP="00904F8B">
            <w:pPr>
              <w:jc w:val="center"/>
              <w:rPr>
                <w:rFonts w:ascii="Cambria" w:eastAsia="Calibri" w:hAnsi="Cambria" w:cs="Times New Roman"/>
                <w:i/>
                <w:sz w:val="28"/>
                <w:szCs w:val="28"/>
              </w:rPr>
            </w:pPr>
            <w:r>
              <w:rPr>
                <w:rFonts w:ascii="Cambria" w:eastAsia="Calibri" w:hAnsi="Cambria" w:cs="Times New Roman"/>
                <w:sz w:val="28"/>
                <w:szCs w:val="28"/>
              </w:rPr>
              <w:t>Опубліковано</w:t>
            </w:r>
          </w:p>
        </w:tc>
        <w:tc>
          <w:tcPr>
            <w:tcW w:w="1321" w:type="pct"/>
            <w:shd w:val="clear" w:color="auto" w:fill="C6D9F1"/>
          </w:tcPr>
          <w:p w14:paraId="35FC7F7B" w14:textId="77777777" w:rsidR="002B192F" w:rsidRPr="007947E5" w:rsidRDefault="002B192F" w:rsidP="00904F8B">
            <w:pPr>
              <w:jc w:val="center"/>
              <w:rPr>
                <w:rFonts w:ascii="Cambria" w:eastAsia="Calibri" w:hAnsi="Cambria" w:cs="Times New Roman"/>
                <w:i/>
                <w:sz w:val="28"/>
                <w:szCs w:val="28"/>
              </w:rPr>
            </w:pPr>
            <w:r w:rsidRPr="007947E5">
              <w:rPr>
                <w:rFonts w:ascii="Cambria" w:eastAsia="Calibri" w:hAnsi="Cambria" w:cs="Times New Roman"/>
                <w:sz w:val="28"/>
                <w:szCs w:val="28"/>
              </w:rPr>
              <w:t>Секція</w:t>
            </w:r>
          </w:p>
        </w:tc>
        <w:tc>
          <w:tcPr>
            <w:tcW w:w="1985" w:type="pct"/>
            <w:shd w:val="clear" w:color="auto" w:fill="C6D9F1"/>
          </w:tcPr>
          <w:p w14:paraId="32B3544C" w14:textId="77777777" w:rsidR="002B192F" w:rsidRPr="007947E5" w:rsidRDefault="002B192F" w:rsidP="00904F8B">
            <w:pPr>
              <w:jc w:val="center"/>
              <w:rPr>
                <w:rFonts w:ascii="Cambria" w:eastAsia="Calibri" w:hAnsi="Cambria" w:cs="Times New Roman"/>
                <w:sz w:val="28"/>
                <w:szCs w:val="28"/>
              </w:rPr>
            </w:pPr>
            <w:r w:rsidRPr="007947E5">
              <w:rPr>
                <w:rFonts w:ascii="Cambria" w:eastAsia="Calibri" w:hAnsi="Cambria" w:cs="Times New Roman"/>
                <w:sz w:val="28"/>
                <w:szCs w:val="28"/>
              </w:rPr>
              <w:t>УДК</w:t>
            </w:r>
          </w:p>
        </w:tc>
      </w:tr>
      <w:tr w:rsidR="002B192F" w:rsidRPr="007947E5" w14:paraId="7FABE30F" w14:textId="77777777" w:rsidTr="004352B4">
        <w:trPr>
          <w:trHeight w:val="411"/>
        </w:trPr>
        <w:tc>
          <w:tcPr>
            <w:tcW w:w="1694" w:type="pct"/>
          </w:tcPr>
          <w:p w14:paraId="68CBACFA" w14:textId="071A3444" w:rsidR="002B192F" w:rsidRPr="007947E5" w:rsidRDefault="00A065F7" w:rsidP="00AE640C">
            <w:pPr>
              <w:jc w:val="center"/>
              <w:rPr>
                <w:rFonts w:ascii="Cambria" w:eastAsia="Calibri" w:hAnsi="Cambria" w:cs="Times New Roman"/>
                <w:i/>
                <w:sz w:val="28"/>
                <w:szCs w:val="28"/>
              </w:rPr>
            </w:pPr>
            <w:r>
              <w:rPr>
                <w:rFonts w:ascii="Cambria" w:eastAsia="Calibri" w:hAnsi="Cambria" w:cs="Times New Roman"/>
                <w:sz w:val="28"/>
                <w:szCs w:val="28"/>
              </w:rPr>
              <w:t>30</w:t>
            </w:r>
            <w:r w:rsidR="000F0A38">
              <w:rPr>
                <w:rFonts w:ascii="Cambria" w:eastAsia="Calibri" w:hAnsi="Cambria" w:cs="Times New Roman"/>
                <w:sz w:val="28"/>
                <w:szCs w:val="28"/>
              </w:rPr>
              <w:t>.</w:t>
            </w:r>
            <w:r w:rsidR="00F208D5">
              <w:rPr>
                <w:rFonts w:ascii="Cambria" w:eastAsia="Calibri" w:hAnsi="Cambria" w:cs="Times New Roman"/>
                <w:sz w:val="28"/>
                <w:szCs w:val="28"/>
              </w:rPr>
              <w:t>0</w:t>
            </w:r>
            <w:r>
              <w:rPr>
                <w:rFonts w:ascii="Cambria" w:eastAsia="Calibri" w:hAnsi="Cambria" w:cs="Times New Roman"/>
                <w:sz w:val="28"/>
                <w:szCs w:val="28"/>
              </w:rPr>
              <w:t>1</w:t>
            </w:r>
            <w:r w:rsidR="002B192F" w:rsidRPr="007947E5">
              <w:rPr>
                <w:rFonts w:ascii="Cambria" w:eastAsia="Calibri" w:hAnsi="Cambria" w:cs="Times New Roman"/>
                <w:sz w:val="28"/>
                <w:szCs w:val="28"/>
              </w:rPr>
              <w:t>.202</w:t>
            </w:r>
            <w:r w:rsidR="00F208D5">
              <w:rPr>
                <w:rFonts w:ascii="Cambria" w:eastAsia="Calibri" w:hAnsi="Cambria" w:cs="Times New Roman"/>
                <w:sz w:val="28"/>
                <w:szCs w:val="28"/>
              </w:rPr>
              <w:t>4</w:t>
            </w:r>
          </w:p>
        </w:tc>
        <w:tc>
          <w:tcPr>
            <w:tcW w:w="1321" w:type="pct"/>
          </w:tcPr>
          <w:p w14:paraId="68B7E65C" w14:textId="2D953E38" w:rsidR="002B192F" w:rsidRPr="008C2D3E" w:rsidRDefault="00A065F7" w:rsidP="009B5835">
            <w:pPr>
              <w:jc w:val="center"/>
              <w:rPr>
                <w:rFonts w:ascii="Cambria" w:eastAsia="Calibri" w:hAnsi="Cambria" w:cs="Times New Roman"/>
                <w:sz w:val="28"/>
                <w:szCs w:val="28"/>
              </w:rPr>
            </w:pPr>
            <w:r>
              <w:rPr>
                <w:rFonts w:ascii="Cambria" w:eastAsia="Calibri" w:hAnsi="Cambria" w:cs="Times New Roman"/>
                <w:sz w:val="28"/>
                <w:szCs w:val="28"/>
              </w:rPr>
              <w:t>Економіка</w:t>
            </w:r>
          </w:p>
        </w:tc>
        <w:tc>
          <w:tcPr>
            <w:tcW w:w="1985" w:type="pct"/>
          </w:tcPr>
          <w:p w14:paraId="720D34B4" w14:textId="513C6D08" w:rsidR="002B192F" w:rsidRPr="007B074A" w:rsidRDefault="002B192F" w:rsidP="000F6234">
            <w:pPr>
              <w:jc w:val="center"/>
              <w:rPr>
                <w:rFonts w:ascii="Cambria" w:eastAsia="Calibri" w:hAnsi="Cambria" w:cs="Times New Roman"/>
                <w:iCs/>
                <w:sz w:val="28"/>
                <w:szCs w:val="28"/>
                <w:lang w:val="en-US"/>
              </w:rPr>
            </w:pPr>
          </w:p>
        </w:tc>
      </w:tr>
      <w:tr w:rsidR="002B192F" w:rsidRPr="007947E5" w14:paraId="34DAF350" w14:textId="77777777" w:rsidTr="00904F8B">
        <w:trPr>
          <w:trHeight w:val="431"/>
        </w:trPr>
        <w:tc>
          <w:tcPr>
            <w:tcW w:w="5000" w:type="pct"/>
            <w:gridSpan w:val="3"/>
          </w:tcPr>
          <w:p w14:paraId="0032B874" w14:textId="162FB58F" w:rsidR="002B192F" w:rsidRPr="00C83E64" w:rsidRDefault="002B192F" w:rsidP="00C83E64">
            <w:pPr>
              <w:jc w:val="center"/>
              <w:rPr>
                <w:rFonts w:ascii="Cambria" w:eastAsia="Calibri" w:hAnsi="Cambria" w:cs="Times New Roman"/>
                <w:color w:val="0D0D0D" w:themeColor="text1" w:themeTint="F2"/>
                <w:sz w:val="28"/>
                <w:szCs w:val="28"/>
              </w:rPr>
            </w:pPr>
            <w:r w:rsidRPr="007947E5">
              <w:rPr>
                <w:rFonts w:ascii="Cambria" w:eastAsia="Calibri" w:hAnsi="Cambria" w:cs="Times New Roman"/>
                <w:sz w:val="28"/>
                <w:szCs w:val="28"/>
                <w:lang w:val="en-US"/>
              </w:rPr>
              <w:t>DOI</w:t>
            </w:r>
            <w:r w:rsidRPr="007947E5">
              <w:rPr>
                <w:rFonts w:ascii="Cambria" w:eastAsia="Calibri" w:hAnsi="Cambria" w:cs="Times New Roman"/>
                <w:sz w:val="28"/>
                <w:szCs w:val="28"/>
              </w:rPr>
              <w:t>:</w:t>
            </w:r>
            <w:r w:rsidR="00C83E64" w:rsidRPr="00C83E64">
              <w:rPr>
                <w:color w:val="0D0D0D" w:themeColor="text1" w:themeTint="F2"/>
              </w:rPr>
              <w:t xml:space="preserve"> </w:t>
            </w:r>
            <w:r w:rsidR="00C83E64" w:rsidRPr="00C83E64">
              <w:rPr>
                <w:rFonts w:ascii="Cambria" w:eastAsia="Calibri" w:hAnsi="Cambria" w:cs="Times New Roman"/>
                <w:color w:val="0D0D0D" w:themeColor="text1" w:themeTint="F2"/>
                <w:sz w:val="28"/>
                <w:szCs w:val="28"/>
              </w:rPr>
              <w:t>https://doi.org/10.5281/</w:t>
            </w:r>
            <w:r w:rsidR="00C83E64" w:rsidRPr="004352B4">
              <w:rPr>
                <w:rFonts w:ascii="Cambria" w:eastAsia="Calibri" w:hAnsi="Cambria" w:cs="Times New Roman"/>
                <w:color w:val="000000" w:themeColor="text1"/>
                <w:sz w:val="28"/>
                <w:szCs w:val="28"/>
              </w:rPr>
              <w:t>zenodo</w:t>
            </w:r>
            <w:hyperlink r:id="rId8" w:history="1">
              <w:r w:rsidR="009F62EC" w:rsidRPr="004352B4">
                <w:rPr>
                  <w:rStyle w:val="af2"/>
                  <w:rFonts w:ascii="Cambria" w:eastAsia="Calibri" w:hAnsi="Cambria" w:cs="Times New Roman"/>
                  <w:color w:val="000000" w:themeColor="text1"/>
                  <w:sz w:val="28"/>
                  <w:szCs w:val="28"/>
                  <w:u w:val="none"/>
                </w:rPr>
                <w:t>.</w:t>
              </w:r>
              <w:r w:rsidR="000340DB" w:rsidRPr="000340DB">
                <w:rPr>
                  <w:rStyle w:val="af2"/>
                  <w:rFonts w:ascii="Cambria" w:eastAsia="Calibri" w:hAnsi="Cambria" w:cs="Times New Roman"/>
                  <w:color w:val="000000" w:themeColor="text1"/>
                  <w:sz w:val="28"/>
                  <w:szCs w:val="28"/>
                  <w:u w:val="none"/>
                </w:rPr>
                <w:t>14018292</w:t>
              </w:r>
            </w:hyperlink>
            <w:r w:rsidRPr="007947E5">
              <w:rPr>
                <w:rFonts w:ascii="Cambria" w:eastAsia="Calibri" w:hAnsi="Cambria" w:cs="Times New Roman"/>
                <w:sz w:val="28"/>
                <w:szCs w:val="28"/>
                <w:lang w:val="en-US"/>
              </w:rPr>
              <w:t xml:space="preserve"> </w:t>
            </w:r>
          </w:p>
        </w:tc>
      </w:tr>
    </w:tbl>
    <w:bookmarkEnd w:id="0"/>
    <w:p w14:paraId="036A1899" w14:textId="77777777" w:rsidR="005D523A" w:rsidRPr="005D523A" w:rsidRDefault="005D523A" w:rsidP="005D523A">
      <w:pPr>
        <w:pStyle w:val="af3"/>
      </w:pPr>
      <w:r w:rsidRPr="00B45A57">
        <w:rPr>
          <w:b/>
          <w:lang w:eastAsia="uk-UA"/>
        </w:rPr>
        <w:t xml:space="preserve">Анотація. </w:t>
      </w:r>
      <w:r w:rsidRPr="009B56C5">
        <w:t xml:space="preserve">Взаємодія динамічних факторів, таких як мінливі макроекономічні умови, політичні аспекти та непередбачувані потрясіння, вимагає вдосконалених аналітичних інструментів для ефективної оцінки ризиків зовнішнього боргу. Враховуючи сучасні методологічні засади динамічного скринінгу державного зовнішнього боргу, можна стверджувати, що існує декілька основних напрямів його реалізації. Визначено, що найпростішим способом динамічного скринінгу державного зовнішнього боргу є аналіз його динаміки. Проаналізовано відмінності між поточними та минулими значеннями зовнішнього державного боргу. Визначено, що ключовим підходом, який найкраще відповідає вимогам складності та невизначеності, є модель динамічної стохастичної загальної рівноваги (DSGE). Встановлено, що застосування моделей динамічної стохастичної загальної рівноваги (DSGE) для аналізу зовнішнього державного боргу в умовах воєнного часу передбачає реалізацію поетапного алгоритму дій. </w:t>
      </w:r>
      <w:r w:rsidRPr="009B56C5">
        <w:rPr>
          <w:rFonts w:eastAsiaTheme="minorHAnsi"/>
        </w:rPr>
        <w:t xml:space="preserve">Модель DSGE надає систему диференціальних рівнянь, що описують взаємодію різних параметрів та еволюцію ключових економічних змінних у часі. </w:t>
      </w:r>
      <w:r w:rsidRPr="009B56C5">
        <w:t xml:space="preserve">Наведено методологію розрахунку параметрів DSGE-моделі для динамічного скринінгу зовнішнього державного боргу України. Розроблена методика є важливим інструментом для всебічного розуміння економічної ситуації в Україні, особливо в умовах війни. Отриманий у процесі розрахунку індекс DSGE вказує на необхідність термінового вдосконалення стратегії управління ризиками. Проведений аналіз підкреслює важливість систематичного моніторингу економічних і фінансових показників для забезпечення стійкості державного боргу та фінансової стабільності в ситуаціях політичної та економічної нестабільності. З точки зору стратегій управління ризиками </w:t>
      </w:r>
      <w:r w:rsidRPr="005D523A">
        <w:t xml:space="preserve">варто розробити та </w:t>
      </w:r>
      <w:proofErr w:type="spellStart"/>
      <w:r w:rsidRPr="005D523A">
        <w:t>впроважувати</w:t>
      </w:r>
      <w:proofErr w:type="spellEnd"/>
      <w:r w:rsidRPr="005D523A">
        <w:t xml:space="preserve"> ефективні стратегії управління ризиками, спрямовані на зменшення негативного впливу воєнних подій на державний борг і фінансову стабільність. З точки зору моніторингу та адаптації варто проводити систематичний моніторинг економічних і фінансових показників та розробити адаптивні заходи, що допоможуть керувати динамікою державного боргу під час воєнних потрясінь.</w:t>
      </w:r>
    </w:p>
    <w:p w14:paraId="2B1F23CB" w14:textId="7BAD2A81" w:rsidR="005D523A" w:rsidRPr="005D523A" w:rsidRDefault="005D523A" w:rsidP="005D523A">
      <w:pPr>
        <w:pStyle w:val="af3"/>
      </w:pPr>
      <w:r w:rsidRPr="005D523A">
        <w:rPr>
          <w:rFonts w:eastAsia="Times New Roman"/>
          <w:b/>
          <w:bCs/>
          <w:lang w:eastAsia="uk-UA"/>
        </w:rPr>
        <w:t xml:space="preserve">         Ключові слова:</w:t>
      </w:r>
      <w:r w:rsidRPr="005D523A">
        <w:rPr>
          <w:rFonts w:eastAsia="Times New Roman"/>
          <w:lang w:eastAsia="uk-UA"/>
        </w:rPr>
        <w:t xml:space="preserve"> борг</w:t>
      </w:r>
      <w:r w:rsidRPr="005D523A">
        <w:t>, зовнішній державний борг, динамічний скринінг, держава, DSGE-модель, фінансова стабільність, управління ризиками, стратегія.</w:t>
      </w:r>
    </w:p>
    <w:p w14:paraId="5BB3548B" w14:textId="77777777" w:rsidR="005D523A" w:rsidRPr="00F34586" w:rsidRDefault="005D523A" w:rsidP="005D523A">
      <w:pPr>
        <w:pStyle w:val="af3"/>
        <w:ind w:firstLine="0"/>
        <w:rPr>
          <w:rFonts w:ascii="Times New Roman" w:hAnsi="Times New Roman"/>
          <w:b/>
          <w:sz w:val="16"/>
          <w:szCs w:val="16"/>
          <w:shd w:val="clear" w:color="auto" w:fill="FFFFFF"/>
        </w:rPr>
      </w:pPr>
    </w:p>
    <w:p w14:paraId="09BF3197" w14:textId="3D449831" w:rsidR="005D523A" w:rsidRDefault="005D523A" w:rsidP="005D523A">
      <w:pPr>
        <w:pStyle w:val="af3"/>
        <w:jc w:val="center"/>
        <w:rPr>
          <w:b/>
          <w:shd w:val="clear" w:color="auto" w:fill="FFFFFF"/>
        </w:rPr>
      </w:pPr>
      <w:proofErr w:type="spellStart"/>
      <w:r w:rsidRPr="005D523A">
        <w:rPr>
          <w:b/>
          <w:shd w:val="clear" w:color="auto" w:fill="FFFFFF"/>
        </w:rPr>
        <w:t>Dynamic</w:t>
      </w:r>
      <w:proofErr w:type="spellEnd"/>
      <w:r w:rsidRPr="005D523A">
        <w:rPr>
          <w:b/>
          <w:shd w:val="clear" w:color="auto" w:fill="FFFFFF"/>
        </w:rPr>
        <w:t xml:space="preserve"> </w:t>
      </w:r>
      <w:proofErr w:type="spellStart"/>
      <w:r w:rsidRPr="005D523A">
        <w:rPr>
          <w:b/>
          <w:shd w:val="clear" w:color="auto" w:fill="FFFFFF"/>
        </w:rPr>
        <w:t>screening</w:t>
      </w:r>
      <w:proofErr w:type="spellEnd"/>
      <w:r w:rsidRPr="005D523A">
        <w:rPr>
          <w:b/>
          <w:shd w:val="clear" w:color="auto" w:fill="FFFFFF"/>
        </w:rPr>
        <w:t xml:space="preserve"> </w:t>
      </w:r>
      <w:proofErr w:type="spellStart"/>
      <w:r w:rsidRPr="005D523A">
        <w:rPr>
          <w:b/>
          <w:shd w:val="clear" w:color="auto" w:fill="FFFFFF"/>
        </w:rPr>
        <w:t>of</w:t>
      </w:r>
      <w:proofErr w:type="spellEnd"/>
      <w:r w:rsidRPr="005D523A">
        <w:rPr>
          <w:b/>
          <w:shd w:val="clear" w:color="auto" w:fill="FFFFFF"/>
        </w:rPr>
        <w:t xml:space="preserve"> </w:t>
      </w:r>
      <w:proofErr w:type="spellStart"/>
      <w:r w:rsidRPr="005D523A">
        <w:rPr>
          <w:b/>
          <w:shd w:val="clear" w:color="auto" w:fill="FFFFFF"/>
        </w:rPr>
        <w:t>external</w:t>
      </w:r>
      <w:proofErr w:type="spellEnd"/>
      <w:r w:rsidRPr="005D523A">
        <w:rPr>
          <w:b/>
          <w:shd w:val="clear" w:color="auto" w:fill="FFFFFF"/>
        </w:rPr>
        <w:t xml:space="preserve"> </w:t>
      </w:r>
      <w:proofErr w:type="spellStart"/>
      <w:r w:rsidRPr="005D523A">
        <w:rPr>
          <w:b/>
          <w:shd w:val="clear" w:color="auto" w:fill="FFFFFF"/>
        </w:rPr>
        <w:t>public</w:t>
      </w:r>
      <w:proofErr w:type="spellEnd"/>
      <w:r w:rsidRPr="005D523A">
        <w:rPr>
          <w:b/>
          <w:shd w:val="clear" w:color="auto" w:fill="FFFFFF"/>
        </w:rPr>
        <w:t xml:space="preserve"> </w:t>
      </w:r>
      <w:proofErr w:type="spellStart"/>
      <w:r w:rsidRPr="005D523A">
        <w:rPr>
          <w:b/>
          <w:shd w:val="clear" w:color="auto" w:fill="FFFFFF"/>
        </w:rPr>
        <w:t>debt</w:t>
      </w:r>
      <w:proofErr w:type="spellEnd"/>
    </w:p>
    <w:p w14:paraId="150BAA53" w14:textId="77777777" w:rsidR="005D523A" w:rsidRPr="005D523A" w:rsidRDefault="005D523A" w:rsidP="005D523A">
      <w:pPr>
        <w:pStyle w:val="af3"/>
        <w:jc w:val="center"/>
        <w:rPr>
          <w:b/>
          <w:shd w:val="clear" w:color="auto" w:fill="FFFFFF"/>
        </w:rPr>
      </w:pPr>
    </w:p>
    <w:p w14:paraId="06DE2036" w14:textId="77777777" w:rsidR="005D523A" w:rsidRPr="005D523A" w:rsidRDefault="005D523A" w:rsidP="005D523A">
      <w:pPr>
        <w:pStyle w:val="af3"/>
      </w:pPr>
      <w:r>
        <w:rPr>
          <w:b/>
          <w:shd w:val="clear" w:color="auto" w:fill="FFFFFF"/>
        </w:rPr>
        <w:t xml:space="preserve"> </w:t>
      </w:r>
      <w:proofErr w:type="spellStart"/>
      <w:r w:rsidRPr="005D523A">
        <w:t>Annotation</w:t>
      </w:r>
      <w:proofErr w:type="spellEnd"/>
      <w:r w:rsidRPr="005D523A">
        <w:t xml:space="preserve">. </w:t>
      </w:r>
      <w:proofErr w:type="spellStart"/>
      <w:r w:rsidRPr="005D523A">
        <w:t>The</w:t>
      </w:r>
      <w:proofErr w:type="spellEnd"/>
      <w:r w:rsidRPr="005D523A">
        <w:t xml:space="preserve"> </w:t>
      </w:r>
      <w:proofErr w:type="spellStart"/>
      <w:r w:rsidRPr="005D523A">
        <w:t>interplay</w:t>
      </w:r>
      <w:proofErr w:type="spellEnd"/>
      <w:r w:rsidRPr="005D523A">
        <w:t xml:space="preserve"> </w:t>
      </w:r>
      <w:proofErr w:type="spellStart"/>
      <w:r w:rsidRPr="005D523A">
        <w:t>of</w:t>
      </w:r>
      <w:proofErr w:type="spellEnd"/>
      <w:r w:rsidRPr="005D523A">
        <w:t xml:space="preserve"> </w:t>
      </w:r>
      <w:proofErr w:type="spellStart"/>
      <w:r w:rsidRPr="005D523A">
        <w:t>dynamic</w:t>
      </w:r>
      <w:proofErr w:type="spellEnd"/>
      <w:r w:rsidRPr="005D523A">
        <w:t xml:space="preserve"> </w:t>
      </w:r>
      <w:proofErr w:type="spellStart"/>
      <w:r w:rsidRPr="005D523A">
        <w:t>factors</w:t>
      </w:r>
      <w:proofErr w:type="spellEnd"/>
      <w:r w:rsidRPr="005D523A">
        <w:t xml:space="preserve">, </w:t>
      </w:r>
      <w:proofErr w:type="spellStart"/>
      <w:r w:rsidRPr="005D523A">
        <w:t>such</w:t>
      </w:r>
      <w:proofErr w:type="spellEnd"/>
      <w:r w:rsidRPr="005D523A">
        <w:t xml:space="preserve"> </w:t>
      </w:r>
      <w:proofErr w:type="spellStart"/>
      <w:r w:rsidRPr="005D523A">
        <w:t>as</w:t>
      </w:r>
      <w:proofErr w:type="spellEnd"/>
      <w:r w:rsidRPr="005D523A">
        <w:t xml:space="preserve"> </w:t>
      </w:r>
      <w:proofErr w:type="spellStart"/>
      <w:r w:rsidRPr="005D523A">
        <w:t>changing</w:t>
      </w:r>
      <w:proofErr w:type="spellEnd"/>
      <w:r w:rsidRPr="005D523A">
        <w:t xml:space="preserve"> </w:t>
      </w:r>
      <w:proofErr w:type="spellStart"/>
      <w:r w:rsidRPr="005D523A">
        <w:t>macroeconomic</w:t>
      </w:r>
      <w:proofErr w:type="spellEnd"/>
      <w:r w:rsidRPr="005D523A">
        <w:t xml:space="preserve"> </w:t>
      </w:r>
      <w:proofErr w:type="spellStart"/>
      <w:r w:rsidRPr="005D523A">
        <w:t>conditions</w:t>
      </w:r>
      <w:proofErr w:type="spellEnd"/>
      <w:r w:rsidRPr="005D523A">
        <w:t xml:space="preserve">, </w:t>
      </w:r>
      <w:proofErr w:type="spellStart"/>
      <w:r w:rsidRPr="005D523A">
        <w:t>policy</w:t>
      </w:r>
      <w:proofErr w:type="spellEnd"/>
      <w:r w:rsidRPr="005D523A">
        <w:t xml:space="preserve"> </w:t>
      </w:r>
      <w:proofErr w:type="spellStart"/>
      <w:r w:rsidRPr="005D523A">
        <w:t>measures</w:t>
      </w:r>
      <w:proofErr w:type="spellEnd"/>
      <w:r w:rsidRPr="005D523A">
        <w:t xml:space="preserve">, </w:t>
      </w:r>
      <w:proofErr w:type="spellStart"/>
      <w:r w:rsidRPr="005D523A">
        <w:t>and</w:t>
      </w:r>
      <w:proofErr w:type="spellEnd"/>
      <w:r w:rsidRPr="005D523A">
        <w:t xml:space="preserve"> </w:t>
      </w:r>
      <w:proofErr w:type="spellStart"/>
      <w:r w:rsidRPr="005D523A">
        <w:t>unpredictable</w:t>
      </w:r>
      <w:proofErr w:type="spellEnd"/>
      <w:r w:rsidRPr="005D523A">
        <w:t xml:space="preserve"> </w:t>
      </w:r>
      <w:proofErr w:type="spellStart"/>
      <w:r w:rsidRPr="005D523A">
        <w:t>shocks</w:t>
      </w:r>
      <w:proofErr w:type="spellEnd"/>
      <w:r w:rsidRPr="005D523A">
        <w:t xml:space="preserve">, </w:t>
      </w:r>
      <w:proofErr w:type="spellStart"/>
      <w:r w:rsidRPr="005D523A">
        <w:t>requires</w:t>
      </w:r>
      <w:proofErr w:type="spellEnd"/>
      <w:r w:rsidRPr="005D523A">
        <w:t xml:space="preserve"> </w:t>
      </w:r>
      <w:proofErr w:type="spellStart"/>
      <w:r w:rsidRPr="005D523A">
        <w:t>advanced</w:t>
      </w:r>
      <w:proofErr w:type="spellEnd"/>
      <w:r w:rsidRPr="005D523A">
        <w:t xml:space="preserve"> </w:t>
      </w:r>
      <w:proofErr w:type="spellStart"/>
      <w:r w:rsidRPr="005D523A">
        <w:t>analytical</w:t>
      </w:r>
      <w:proofErr w:type="spellEnd"/>
      <w:r w:rsidRPr="005D523A">
        <w:t xml:space="preserve"> </w:t>
      </w:r>
      <w:proofErr w:type="spellStart"/>
      <w:r w:rsidRPr="005D523A">
        <w:t>tools</w:t>
      </w:r>
      <w:proofErr w:type="spellEnd"/>
      <w:r w:rsidRPr="005D523A">
        <w:t xml:space="preserve"> </w:t>
      </w:r>
      <w:proofErr w:type="spellStart"/>
      <w:r w:rsidRPr="005D523A">
        <w:t>to</w:t>
      </w:r>
      <w:proofErr w:type="spellEnd"/>
      <w:r w:rsidRPr="005D523A">
        <w:t xml:space="preserve"> </w:t>
      </w:r>
      <w:proofErr w:type="spellStart"/>
      <w:r w:rsidRPr="005D523A">
        <w:lastRenderedPageBreak/>
        <w:t>effectively</w:t>
      </w:r>
      <w:proofErr w:type="spellEnd"/>
      <w:r w:rsidRPr="005D523A">
        <w:t xml:space="preserve"> </w:t>
      </w:r>
      <w:proofErr w:type="spellStart"/>
      <w:r w:rsidRPr="005D523A">
        <w:t>assess</w:t>
      </w:r>
      <w:proofErr w:type="spellEnd"/>
      <w:r w:rsidRPr="005D523A">
        <w:t xml:space="preserve"> </w:t>
      </w:r>
      <w:proofErr w:type="spellStart"/>
      <w:r w:rsidRPr="005D523A">
        <w:t>external</w:t>
      </w:r>
      <w:proofErr w:type="spellEnd"/>
      <w:r w:rsidRPr="005D523A">
        <w:t xml:space="preserve"> </w:t>
      </w:r>
      <w:proofErr w:type="spellStart"/>
      <w:r w:rsidRPr="005D523A">
        <w:t>debt</w:t>
      </w:r>
      <w:proofErr w:type="spellEnd"/>
      <w:r w:rsidRPr="005D523A">
        <w:t xml:space="preserve"> </w:t>
      </w:r>
      <w:proofErr w:type="spellStart"/>
      <w:r w:rsidRPr="005D523A">
        <w:t>risks</w:t>
      </w:r>
      <w:proofErr w:type="spellEnd"/>
      <w:r w:rsidRPr="005D523A">
        <w:t xml:space="preserve">. </w:t>
      </w:r>
      <w:proofErr w:type="spellStart"/>
      <w:r w:rsidRPr="005D523A">
        <w:t>Taking</w:t>
      </w:r>
      <w:proofErr w:type="spellEnd"/>
      <w:r w:rsidRPr="005D523A">
        <w:t xml:space="preserve"> </w:t>
      </w:r>
      <w:proofErr w:type="spellStart"/>
      <w:r w:rsidRPr="005D523A">
        <w:t>into</w:t>
      </w:r>
      <w:proofErr w:type="spellEnd"/>
      <w:r w:rsidRPr="005D523A">
        <w:t xml:space="preserve"> </w:t>
      </w:r>
      <w:proofErr w:type="spellStart"/>
      <w:r w:rsidRPr="005D523A">
        <w:t>account</w:t>
      </w:r>
      <w:proofErr w:type="spellEnd"/>
      <w:r w:rsidRPr="005D523A">
        <w:t xml:space="preserve"> </w:t>
      </w:r>
      <w:proofErr w:type="spellStart"/>
      <w:r w:rsidRPr="005D523A">
        <w:t>the</w:t>
      </w:r>
      <w:proofErr w:type="spellEnd"/>
      <w:r w:rsidRPr="005D523A">
        <w:t xml:space="preserve"> </w:t>
      </w:r>
      <w:proofErr w:type="spellStart"/>
      <w:r w:rsidRPr="005D523A">
        <w:t>modern</w:t>
      </w:r>
      <w:proofErr w:type="spellEnd"/>
      <w:r w:rsidRPr="005D523A">
        <w:t xml:space="preserve"> </w:t>
      </w:r>
      <w:proofErr w:type="spellStart"/>
      <w:r w:rsidRPr="005D523A">
        <w:t>methodological</w:t>
      </w:r>
      <w:proofErr w:type="spellEnd"/>
      <w:r w:rsidRPr="005D523A">
        <w:t xml:space="preserve"> </w:t>
      </w:r>
      <w:proofErr w:type="spellStart"/>
      <w:r w:rsidRPr="005D523A">
        <w:t>principles</w:t>
      </w:r>
      <w:proofErr w:type="spellEnd"/>
      <w:r w:rsidRPr="005D523A">
        <w:t xml:space="preserve"> </w:t>
      </w:r>
      <w:proofErr w:type="spellStart"/>
      <w:r w:rsidRPr="005D523A">
        <w:t>of</w:t>
      </w:r>
      <w:proofErr w:type="spellEnd"/>
      <w:r w:rsidRPr="005D523A">
        <w:t xml:space="preserve"> </w:t>
      </w:r>
      <w:proofErr w:type="spellStart"/>
      <w:r w:rsidRPr="005D523A">
        <w:t>dynamic</w:t>
      </w:r>
      <w:proofErr w:type="spellEnd"/>
      <w:r w:rsidRPr="005D523A">
        <w:t xml:space="preserve"> </w:t>
      </w:r>
      <w:proofErr w:type="spellStart"/>
      <w:r w:rsidRPr="005D523A">
        <w:t>screening</w:t>
      </w:r>
      <w:proofErr w:type="spellEnd"/>
      <w:r w:rsidRPr="005D523A">
        <w:t xml:space="preserve"> </w:t>
      </w:r>
      <w:proofErr w:type="spellStart"/>
      <w:r w:rsidRPr="005D523A">
        <w:t>of</w:t>
      </w:r>
      <w:proofErr w:type="spellEnd"/>
      <w:r w:rsidRPr="005D523A">
        <w:t xml:space="preserve"> </w:t>
      </w:r>
      <w:proofErr w:type="spellStart"/>
      <w:r w:rsidRPr="005D523A">
        <w:t>the</w:t>
      </w:r>
      <w:proofErr w:type="spellEnd"/>
      <w:r w:rsidRPr="005D523A">
        <w:t xml:space="preserve"> </w:t>
      </w:r>
      <w:proofErr w:type="spellStart"/>
      <w:r w:rsidRPr="005D523A">
        <w:t>state</w:t>
      </w:r>
      <w:proofErr w:type="spellEnd"/>
      <w:r w:rsidRPr="005D523A">
        <w:t xml:space="preserve"> </w:t>
      </w:r>
      <w:proofErr w:type="spellStart"/>
      <w:r w:rsidRPr="005D523A">
        <w:t>external</w:t>
      </w:r>
      <w:proofErr w:type="spellEnd"/>
      <w:r w:rsidRPr="005D523A">
        <w:t xml:space="preserve"> </w:t>
      </w:r>
      <w:proofErr w:type="spellStart"/>
      <w:r w:rsidRPr="005D523A">
        <w:t>debt</w:t>
      </w:r>
      <w:proofErr w:type="spellEnd"/>
      <w:r w:rsidRPr="005D523A">
        <w:t xml:space="preserve">, </w:t>
      </w:r>
      <w:proofErr w:type="spellStart"/>
      <w:r w:rsidRPr="005D523A">
        <w:t>it</w:t>
      </w:r>
      <w:proofErr w:type="spellEnd"/>
      <w:r w:rsidRPr="005D523A">
        <w:t xml:space="preserve"> </w:t>
      </w:r>
      <w:proofErr w:type="spellStart"/>
      <w:r w:rsidRPr="005D523A">
        <w:t>can</w:t>
      </w:r>
      <w:proofErr w:type="spellEnd"/>
      <w:r w:rsidRPr="005D523A">
        <w:t xml:space="preserve"> </w:t>
      </w:r>
      <w:proofErr w:type="spellStart"/>
      <w:r w:rsidRPr="005D523A">
        <w:t>be</w:t>
      </w:r>
      <w:proofErr w:type="spellEnd"/>
      <w:r w:rsidRPr="005D523A">
        <w:t xml:space="preserve"> </w:t>
      </w:r>
      <w:proofErr w:type="spellStart"/>
      <w:r w:rsidRPr="005D523A">
        <w:t>stated</w:t>
      </w:r>
      <w:proofErr w:type="spellEnd"/>
      <w:r w:rsidRPr="005D523A">
        <w:t xml:space="preserve"> </w:t>
      </w:r>
      <w:proofErr w:type="spellStart"/>
      <w:r w:rsidRPr="005D523A">
        <w:t>that</w:t>
      </w:r>
      <w:proofErr w:type="spellEnd"/>
      <w:r w:rsidRPr="005D523A">
        <w:t xml:space="preserve"> </w:t>
      </w:r>
      <w:proofErr w:type="spellStart"/>
      <w:r w:rsidRPr="005D523A">
        <w:t>there</w:t>
      </w:r>
      <w:proofErr w:type="spellEnd"/>
      <w:r w:rsidRPr="005D523A">
        <w:t xml:space="preserve"> </w:t>
      </w:r>
      <w:proofErr w:type="spellStart"/>
      <w:r w:rsidRPr="005D523A">
        <w:t>are</w:t>
      </w:r>
      <w:proofErr w:type="spellEnd"/>
      <w:r w:rsidRPr="005D523A">
        <w:t xml:space="preserve"> </w:t>
      </w:r>
      <w:proofErr w:type="spellStart"/>
      <w:r w:rsidRPr="005D523A">
        <w:t>several</w:t>
      </w:r>
      <w:proofErr w:type="spellEnd"/>
      <w:r w:rsidRPr="005D523A">
        <w:t xml:space="preserve"> </w:t>
      </w:r>
      <w:proofErr w:type="spellStart"/>
      <w:r w:rsidRPr="005D523A">
        <w:t>main</w:t>
      </w:r>
      <w:proofErr w:type="spellEnd"/>
      <w:r w:rsidRPr="005D523A">
        <w:t xml:space="preserve"> </w:t>
      </w:r>
      <w:proofErr w:type="spellStart"/>
      <w:r w:rsidRPr="005D523A">
        <w:t>directions</w:t>
      </w:r>
      <w:proofErr w:type="spellEnd"/>
      <w:r w:rsidRPr="005D523A">
        <w:t xml:space="preserve"> </w:t>
      </w:r>
      <w:proofErr w:type="spellStart"/>
      <w:r w:rsidRPr="005D523A">
        <w:t>of</w:t>
      </w:r>
      <w:proofErr w:type="spellEnd"/>
      <w:r w:rsidRPr="005D523A">
        <w:t xml:space="preserve"> </w:t>
      </w:r>
      <w:proofErr w:type="spellStart"/>
      <w:r w:rsidRPr="005D523A">
        <w:t>its</w:t>
      </w:r>
      <w:proofErr w:type="spellEnd"/>
      <w:r w:rsidRPr="005D523A">
        <w:t xml:space="preserve"> </w:t>
      </w:r>
      <w:proofErr w:type="spellStart"/>
      <w:r w:rsidRPr="005D523A">
        <w:t>implementation</w:t>
      </w:r>
      <w:proofErr w:type="spellEnd"/>
      <w:r w:rsidRPr="005D523A">
        <w:t xml:space="preserve">. </w:t>
      </w:r>
      <w:proofErr w:type="spellStart"/>
      <w:r w:rsidRPr="005D523A">
        <w:t>It</w:t>
      </w:r>
      <w:proofErr w:type="spellEnd"/>
      <w:r w:rsidRPr="005D523A">
        <w:t xml:space="preserve"> </w:t>
      </w:r>
      <w:proofErr w:type="spellStart"/>
      <w:r w:rsidRPr="005D523A">
        <w:t>was</w:t>
      </w:r>
      <w:proofErr w:type="spellEnd"/>
      <w:r w:rsidRPr="005D523A">
        <w:t xml:space="preserve"> </w:t>
      </w:r>
      <w:proofErr w:type="spellStart"/>
      <w:r w:rsidRPr="005D523A">
        <w:t>determined</w:t>
      </w:r>
      <w:proofErr w:type="spellEnd"/>
      <w:r w:rsidRPr="005D523A">
        <w:t xml:space="preserve"> </w:t>
      </w:r>
      <w:proofErr w:type="spellStart"/>
      <w:r w:rsidRPr="005D523A">
        <w:t>that</w:t>
      </w:r>
      <w:proofErr w:type="spellEnd"/>
      <w:r w:rsidRPr="005D523A">
        <w:t xml:space="preserve"> </w:t>
      </w:r>
      <w:proofErr w:type="spellStart"/>
      <w:r w:rsidRPr="005D523A">
        <w:t>the</w:t>
      </w:r>
      <w:proofErr w:type="spellEnd"/>
      <w:r w:rsidRPr="005D523A">
        <w:t xml:space="preserve"> </w:t>
      </w:r>
      <w:proofErr w:type="spellStart"/>
      <w:r w:rsidRPr="005D523A">
        <w:t>simplest</w:t>
      </w:r>
      <w:proofErr w:type="spellEnd"/>
      <w:r w:rsidRPr="005D523A">
        <w:t xml:space="preserve"> </w:t>
      </w:r>
      <w:proofErr w:type="spellStart"/>
      <w:r w:rsidRPr="005D523A">
        <w:t>way</w:t>
      </w:r>
      <w:proofErr w:type="spellEnd"/>
      <w:r w:rsidRPr="005D523A">
        <w:t xml:space="preserve"> </w:t>
      </w:r>
      <w:proofErr w:type="spellStart"/>
      <w:r w:rsidRPr="005D523A">
        <w:t>of</w:t>
      </w:r>
      <w:proofErr w:type="spellEnd"/>
      <w:r w:rsidRPr="005D523A">
        <w:t xml:space="preserve"> </w:t>
      </w:r>
      <w:proofErr w:type="spellStart"/>
      <w:r w:rsidRPr="005D523A">
        <w:t>dynamic</w:t>
      </w:r>
      <w:proofErr w:type="spellEnd"/>
      <w:r w:rsidRPr="005D523A">
        <w:t xml:space="preserve"> </w:t>
      </w:r>
      <w:proofErr w:type="spellStart"/>
      <w:r w:rsidRPr="005D523A">
        <w:t>screening</w:t>
      </w:r>
      <w:proofErr w:type="spellEnd"/>
      <w:r w:rsidRPr="005D523A">
        <w:t xml:space="preserve"> </w:t>
      </w:r>
      <w:proofErr w:type="spellStart"/>
      <w:r w:rsidRPr="005D523A">
        <w:t>of</w:t>
      </w:r>
      <w:proofErr w:type="spellEnd"/>
      <w:r w:rsidRPr="005D523A">
        <w:t xml:space="preserve"> </w:t>
      </w:r>
      <w:proofErr w:type="spellStart"/>
      <w:r w:rsidRPr="005D523A">
        <w:t>the</w:t>
      </w:r>
      <w:proofErr w:type="spellEnd"/>
      <w:r w:rsidRPr="005D523A">
        <w:t xml:space="preserve"> </w:t>
      </w:r>
      <w:proofErr w:type="spellStart"/>
      <w:r w:rsidRPr="005D523A">
        <w:t>state</w:t>
      </w:r>
      <w:proofErr w:type="spellEnd"/>
      <w:r w:rsidRPr="005D523A">
        <w:t xml:space="preserve"> </w:t>
      </w:r>
      <w:proofErr w:type="spellStart"/>
      <w:r w:rsidRPr="005D523A">
        <w:t>external</w:t>
      </w:r>
      <w:proofErr w:type="spellEnd"/>
      <w:r w:rsidRPr="005D523A">
        <w:t xml:space="preserve"> </w:t>
      </w:r>
      <w:proofErr w:type="spellStart"/>
      <w:r w:rsidRPr="005D523A">
        <w:t>debt</w:t>
      </w:r>
      <w:proofErr w:type="spellEnd"/>
      <w:r w:rsidRPr="005D523A">
        <w:t xml:space="preserve"> </w:t>
      </w:r>
      <w:proofErr w:type="spellStart"/>
      <w:r w:rsidRPr="005D523A">
        <w:t>is</w:t>
      </w:r>
      <w:proofErr w:type="spellEnd"/>
      <w:r w:rsidRPr="005D523A">
        <w:t xml:space="preserve"> </w:t>
      </w:r>
      <w:proofErr w:type="spellStart"/>
      <w:r w:rsidRPr="005D523A">
        <w:t>the</w:t>
      </w:r>
      <w:proofErr w:type="spellEnd"/>
      <w:r w:rsidRPr="005D523A">
        <w:t xml:space="preserve"> </w:t>
      </w:r>
      <w:proofErr w:type="spellStart"/>
      <w:r w:rsidRPr="005D523A">
        <w:t>analysis</w:t>
      </w:r>
      <w:proofErr w:type="spellEnd"/>
      <w:r w:rsidRPr="005D523A">
        <w:t xml:space="preserve"> </w:t>
      </w:r>
      <w:proofErr w:type="spellStart"/>
      <w:r w:rsidRPr="005D523A">
        <w:t>of</w:t>
      </w:r>
      <w:proofErr w:type="spellEnd"/>
      <w:r w:rsidRPr="005D523A">
        <w:t xml:space="preserve"> </w:t>
      </w:r>
      <w:proofErr w:type="spellStart"/>
      <w:r w:rsidRPr="005D523A">
        <w:t>its</w:t>
      </w:r>
      <w:proofErr w:type="spellEnd"/>
      <w:r w:rsidRPr="005D523A">
        <w:t xml:space="preserve"> </w:t>
      </w:r>
      <w:proofErr w:type="spellStart"/>
      <w:r w:rsidRPr="005D523A">
        <w:t>dynamics</w:t>
      </w:r>
      <w:proofErr w:type="spellEnd"/>
      <w:r w:rsidRPr="005D523A">
        <w:t xml:space="preserve">. </w:t>
      </w:r>
      <w:proofErr w:type="spellStart"/>
      <w:r w:rsidRPr="005D523A">
        <w:t>The</w:t>
      </w:r>
      <w:proofErr w:type="spellEnd"/>
      <w:r w:rsidRPr="005D523A">
        <w:t xml:space="preserve"> </w:t>
      </w:r>
      <w:proofErr w:type="spellStart"/>
      <w:r w:rsidRPr="005D523A">
        <w:t>differences</w:t>
      </w:r>
      <w:proofErr w:type="spellEnd"/>
      <w:r w:rsidRPr="005D523A">
        <w:t xml:space="preserve"> </w:t>
      </w:r>
      <w:proofErr w:type="spellStart"/>
      <w:r w:rsidRPr="005D523A">
        <w:t>between</w:t>
      </w:r>
      <w:proofErr w:type="spellEnd"/>
      <w:r w:rsidRPr="005D523A">
        <w:t xml:space="preserve"> </w:t>
      </w:r>
      <w:proofErr w:type="spellStart"/>
      <w:r w:rsidRPr="005D523A">
        <w:t>the</w:t>
      </w:r>
      <w:proofErr w:type="spellEnd"/>
      <w:r w:rsidRPr="005D523A">
        <w:t xml:space="preserve"> </w:t>
      </w:r>
      <w:proofErr w:type="spellStart"/>
      <w:r w:rsidRPr="005D523A">
        <w:t>current</w:t>
      </w:r>
      <w:proofErr w:type="spellEnd"/>
      <w:r w:rsidRPr="005D523A">
        <w:t xml:space="preserve"> </w:t>
      </w:r>
      <w:proofErr w:type="spellStart"/>
      <w:r w:rsidRPr="005D523A">
        <w:t>and</w:t>
      </w:r>
      <w:proofErr w:type="spellEnd"/>
      <w:r w:rsidRPr="005D523A">
        <w:t xml:space="preserve"> </w:t>
      </w:r>
      <w:proofErr w:type="spellStart"/>
      <w:r w:rsidRPr="005D523A">
        <w:t>past</w:t>
      </w:r>
      <w:proofErr w:type="spellEnd"/>
      <w:r w:rsidRPr="005D523A">
        <w:t xml:space="preserve"> </w:t>
      </w:r>
      <w:proofErr w:type="spellStart"/>
      <w:r w:rsidRPr="005D523A">
        <w:t>values</w:t>
      </w:r>
      <w:proofErr w:type="spellEnd"/>
      <w:r w:rsidRPr="005D523A">
        <w:t xml:space="preserve"> ​​</w:t>
      </w:r>
      <w:proofErr w:type="spellStart"/>
      <w:r w:rsidRPr="005D523A">
        <w:t>of</w:t>
      </w:r>
      <w:proofErr w:type="spellEnd"/>
      <w:r w:rsidRPr="005D523A">
        <w:t xml:space="preserve"> </w:t>
      </w:r>
      <w:proofErr w:type="spellStart"/>
      <w:r w:rsidRPr="005D523A">
        <w:t>external</w:t>
      </w:r>
      <w:proofErr w:type="spellEnd"/>
      <w:r w:rsidRPr="005D523A">
        <w:t xml:space="preserve"> </w:t>
      </w:r>
      <w:proofErr w:type="spellStart"/>
      <w:r w:rsidRPr="005D523A">
        <w:t>public</w:t>
      </w:r>
      <w:proofErr w:type="spellEnd"/>
      <w:r w:rsidRPr="005D523A">
        <w:t xml:space="preserve"> </w:t>
      </w:r>
      <w:proofErr w:type="spellStart"/>
      <w:r w:rsidRPr="005D523A">
        <w:t>debt</w:t>
      </w:r>
      <w:proofErr w:type="spellEnd"/>
      <w:r w:rsidRPr="005D523A">
        <w:t xml:space="preserve"> </w:t>
      </w:r>
      <w:proofErr w:type="spellStart"/>
      <w:r w:rsidRPr="005D523A">
        <w:t>are</w:t>
      </w:r>
      <w:proofErr w:type="spellEnd"/>
      <w:r w:rsidRPr="005D523A">
        <w:t xml:space="preserve"> </w:t>
      </w:r>
      <w:proofErr w:type="spellStart"/>
      <w:r w:rsidRPr="005D523A">
        <w:t>analyzed</w:t>
      </w:r>
      <w:proofErr w:type="spellEnd"/>
      <w:r w:rsidRPr="005D523A">
        <w:t xml:space="preserve">. </w:t>
      </w:r>
      <w:proofErr w:type="spellStart"/>
      <w:r w:rsidRPr="005D523A">
        <w:t>It</w:t>
      </w:r>
      <w:proofErr w:type="spellEnd"/>
      <w:r w:rsidRPr="005D523A">
        <w:t xml:space="preserve"> </w:t>
      </w:r>
      <w:proofErr w:type="spellStart"/>
      <w:r w:rsidRPr="005D523A">
        <w:t>has</w:t>
      </w:r>
      <w:proofErr w:type="spellEnd"/>
      <w:r w:rsidRPr="005D523A">
        <w:t xml:space="preserve"> </w:t>
      </w:r>
      <w:proofErr w:type="spellStart"/>
      <w:r w:rsidRPr="005D523A">
        <w:t>been</w:t>
      </w:r>
      <w:proofErr w:type="spellEnd"/>
      <w:r w:rsidRPr="005D523A">
        <w:t xml:space="preserve"> </w:t>
      </w:r>
      <w:proofErr w:type="spellStart"/>
      <w:r w:rsidRPr="005D523A">
        <w:t>determined</w:t>
      </w:r>
      <w:proofErr w:type="spellEnd"/>
      <w:r w:rsidRPr="005D523A">
        <w:t xml:space="preserve"> </w:t>
      </w:r>
      <w:proofErr w:type="spellStart"/>
      <w:r w:rsidRPr="005D523A">
        <w:t>that</w:t>
      </w:r>
      <w:proofErr w:type="spellEnd"/>
      <w:r w:rsidRPr="005D523A">
        <w:t xml:space="preserve"> </w:t>
      </w:r>
      <w:proofErr w:type="spellStart"/>
      <w:r w:rsidRPr="005D523A">
        <w:t>the</w:t>
      </w:r>
      <w:proofErr w:type="spellEnd"/>
      <w:r w:rsidRPr="005D523A">
        <w:t xml:space="preserve"> </w:t>
      </w:r>
      <w:proofErr w:type="spellStart"/>
      <w:r w:rsidRPr="005D523A">
        <w:t>key</w:t>
      </w:r>
      <w:proofErr w:type="spellEnd"/>
      <w:r w:rsidRPr="005D523A">
        <w:t xml:space="preserve"> </w:t>
      </w:r>
      <w:proofErr w:type="spellStart"/>
      <w:r w:rsidRPr="005D523A">
        <w:t>approach</w:t>
      </w:r>
      <w:proofErr w:type="spellEnd"/>
      <w:r w:rsidRPr="005D523A">
        <w:t xml:space="preserve"> </w:t>
      </w:r>
      <w:proofErr w:type="spellStart"/>
      <w:r w:rsidRPr="005D523A">
        <w:t>that</w:t>
      </w:r>
      <w:proofErr w:type="spellEnd"/>
      <w:r w:rsidRPr="005D523A">
        <w:t xml:space="preserve"> </w:t>
      </w:r>
      <w:proofErr w:type="spellStart"/>
      <w:r w:rsidRPr="005D523A">
        <w:t>best</w:t>
      </w:r>
      <w:proofErr w:type="spellEnd"/>
      <w:r w:rsidRPr="005D523A">
        <w:t xml:space="preserve"> </w:t>
      </w:r>
      <w:proofErr w:type="spellStart"/>
      <w:r w:rsidRPr="005D523A">
        <w:t>meets</w:t>
      </w:r>
      <w:proofErr w:type="spellEnd"/>
      <w:r w:rsidRPr="005D523A">
        <w:t xml:space="preserve"> </w:t>
      </w:r>
      <w:proofErr w:type="spellStart"/>
      <w:r w:rsidRPr="005D523A">
        <w:t>the</w:t>
      </w:r>
      <w:proofErr w:type="spellEnd"/>
      <w:r w:rsidRPr="005D523A">
        <w:t xml:space="preserve"> </w:t>
      </w:r>
      <w:proofErr w:type="spellStart"/>
      <w:r w:rsidRPr="005D523A">
        <w:t>requirements</w:t>
      </w:r>
      <w:proofErr w:type="spellEnd"/>
      <w:r w:rsidRPr="005D523A">
        <w:t xml:space="preserve"> </w:t>
      </w:r>
      <w:proofErr w:type="spellStart"/>
      <w:r w:rsidRPr="005D523A">
        <w:t>of</w:t>
      </w:r>
      <w:proofErr w:type="spellEnd"/>
      <w:r w:rsidRPr="005D523A">
        <w:t xml:space="preserve"> </w:t>
      </w:r>
      <w:proofErr w:type="spellStart"/>
      <w:r w:rsidRPr="005D523A">
        <w:t>complexity</w:t>
      </w:r>
      <w:proofErr w:type="spellEnd"/>
      <w:r w:rsidRPr="005D523A">
        <w:t xml:space="preserve"> </w:t>
      </w:r>
      <w:proofErr w:type="spellStart"/>
      <w:r w:rsidRPr="005D523A">
        <w:t>and</w:t>
      </w:r>
      <w:proofErr w:type="spellEnd"/>
      <w:r w:rsidRPr="005D523A">
        <w:t xml:space="preserve"> </w:t>
      </w:r>
      <w:proofErr w:type="spellStart"/>
      <w:r w:rsidRPr="005D523A">
        <w:t>uncertainty</w:t>
      </w:r>
      <w:proofErr w:type="spellEnd"/>
      <w:r w:rsidRPr="005D523A">
        <w:t xml:space="preserve"> </w:t>
      </w:r>
      <w:proofErr w:type="spellStart"/>
      <w:r w:rsidRPr="005D523A">
        <w:t>is</w:t>
      </w:r>
      <w:proofErr w:type="spellEnd"/>
      <w:r w:rsidRPr="005D523A">
        <w:t xml:space="preserve"> </w:t>
      </w:r>
      <w:proofErr w:type="spellStart"/>
      <w:r w:rsidRPr="005D523A">
        <w:t>the</w:t>
      </w:r>
      <w:proofErr w:type="spellEnd"/>
      <w:r w:rsidRPr="005D523A">
        <w:t xml:space="preserve"> </w:t>
      </w:r>
      <w:proofErr w:type="spellStart"/>
      <w:r w:rsidRPr="005D523A">
        <w:t>Dynamic</w:t>
      </w:r>
      <w:proofErr w:type="spellEnd"/>
      <w:r w:rsidRPr="005D523A">
        <w:t xml:space="preserve"> </w:t>
      </w:r>
      <w:proofErr w:type="spellStart"/>
      <w:r w:rsidRPr="005D523A">
        <w:t>Stochastic</w:t>
      </w:r>
      <w:proofErr w:type="spellEnd"/>
      <w:r w:rsidRPr="005D523A">
        <w:t xml:space="preserve"> </w:t>
      </w:r>
      <w:proofErr w:type="spellStart"/>
      <w:r w:rsidRPr="005D523A">
        <w:t>General</w:t>
      </w:r>
      <w:proofErr w:type="spellEnd"/>
      <w:r w:rsidRPr="005D523A">
        <w:t xml:space="preserve"> </w:t>
      </w:r>
      <w:proofErr w:type="spellStart"/>
      <w:r w:rsidRPr="005D523A">
        <w:t>Equilibrium</w:t>
      </w:r>
      <w:proofErr w:type="spellEnd"/>
      <w:r w:rsidRPr="005D523A">
        <w:t xml:space="preserve"> (DSGE) </w:t>
      </w:r>
      <w:proofErr w:type="spellStart"/>
      <w:r w:rsidRPr="005D523A">
        <w:t>model</w:t>
      </w:r>
      <w:proofErr w:type="spellEnd"/>
      <w:r w:rsidRPr="005D523A">
        <w:t xml:space="preserve">. </w:t>
      </w:r>
      <w:proofErr w:type="spellStart"/>
      <w:r w:rsidRPr="005D523A">
        <w:t>It</w:t>
      </w:r>
      <w:proofErr w:type="spellEnd"/>
      <w:r w:rsidRPr="005D523A">
        <w:t xml:space="preserve"> </w:t>
      </w:r>
      <w:proofErr w:type="spellStart"/>
      <w:r w:rsidRPr="005D523A">
        <w:t>was</w:t>
      </w:r>
      <w:proofErr w:type="spellEnd"/>
      <w:r w:rsidRPr="005D523A">
        <w:t xml:space="preserve"> </w:t>
      </w:r>
      <w:proofErr w:type="spellStart"/>
      <w:r w:rsidRPr="005D523A">
        <w:t>established</w:t>
      </w:r>
      <w:proofErr w:type="spellEnd"/>
      <w:r w:rsidRPr="005D523A">
        <w:t xml:space="preserve"> </w:t>
      </w:r>
      <w:proofErr w:type="spellStart"/>
      <w:r w:rsidRPr="005D523A">
        <w:t>that</w:t>
      </w:r>
      <w:proofErr w:type="spellEnd"/>
      <w:r w:rsidRPr="005D523A">
        <w:t xml:space="preserve"> </w:t>
      </w:r>
      <w:proofErr w:type="spellStart"/>
      <w:r w:rsidRPr="005D523A">
        <w:t>the</w:t>
      </w:r>
      <w:proofErr w:type="spellEnd"/>
      <w:r w:rsidRPr="005D523A">
        <w:t xml:space="preserve"> </w:t>
      </w:r>
      <w:proofErr w:type="spellStart"/>
      <w:r w:rsidRPr="005D523A">
        <w:t>use</w:t>
      </w:r>
      <w:proofErr w:type="spellEnd"/>
      <w:r w:rsidRPr="005D523A">
        <w:t xml:space="preserve"> </w:t>
      </w:r>
      <w:proofErr w:type="spellStart"/>
      <w:r w:rsidRPr="005D523A">
        <w:t>of</w:t>
      </w:r>
      <w:proofErr w:type="spellEnd"/>
      <w:r w:rsidRPr="005D523A">
        <w:t xml:space="preserve"> </w:t>
      </w:r>
      <w:proofErr w:type="spellStart"/>
      <w:r w:rsidRPr="005D523A">
        <w:t>dynamic</w:t>
      </w:r>
      <w:proofErr w:type="spellEnd"/>
      <w:r w:rsidRPr="005D523A">
        <w:t xml:space="preserve"> </w:t>
      </w:r>
      <w:proofErr w:type="spellStart"/>
      <w:r w:rsidRPr="005D523A">
        <w:t>stochastic</w:t>
      </w:r>
      <w:proofErr w:type="spellEnd"/>
      <w:r w:rsidRPr="005D523A">
        <w:t xml:space="preserve"> </w:t>
      </w:r>
      <w:proofErr w:type="spellStart"/>
      <w:r w:rsidRPr="005D523A">
        <w:t>general</w:t>
      </w:r>
      <w:proofErr w:type="spellEnd"/>
      <w:r w:rsidRPr="005D523A">
        <w:t xml:space="preserve"> </w:t>
      </w:r>
      <w:proofErr w:type="spellStart"/>
      <w:r w:rsidRPr="005D523A">
        <w:t>equilibrium</w:t>
      </w:r>
      <w:proofErr w:type="spellEnd"/>
      <w:r w:rsidRPr="005D523A">
        <w:t xml:space="preserve"> (DSGE) </w:t>
      </w:r>
      <w:proofErr w:type="spellStart"/>
      <w:r w:rsidRPr="005D523A">
        <w:t>models</w:t>
      </w:r>
      <w:proofErr w:type="spellEnd"/>
      <w:r w:rsidRPr="005D523A">
        <w:t xml:space="preserve"> </w:t>
      </w:r>
      <w:proofErr w:type="spellStart"/>
      <w:r w:rsidRPr="005D523A">
        <w:t>for</w:t>
      </w:r>
      <w:proofErr w:type="spellEnd"/>
      <w:r w:rsidRPr="005D523A">
        <w:t xml:space="preserve"> </w:t>
      </w:r>
      <w:proofErr w:type="spellStart"/>
      <w:r w:rsidRPr="005D523A">
        <w:t>the</w:t>
      </w:r>
      <w:proofErr w:type="spellEnd"/>
      <w:r w:rsidRPr="005D523A">
        <w:t xml:space="preserve"> </w:t>
      </w:r>
      <w:proofErr w:type="spellStart"/>
      <w:r w:rsidRPr="005D523A">
        <w:t>analysis</w:t>
      </w:r>
      <w:proofErr w:type="spellEnd"/>
      <w:r w:rsidRPr="005D523A">
        <w:t xml:space="preserve"> </w:t>
      </w:r>
      <w:proofErr w:type="spellStart"/>
      <w:r w:rsidRPr="005D523A">
        <w:t>of</w:t>
      </w:r>
      <w:proofErr w:type="spellEnd"/>
      <w:r w:rsidRPr="005D523A">
        <w:t xml:space="preserve"> </w:t>
      </w:r>
      <w:proofErr w:type="spellStart"/>
      <w:r w:rsidRPr="005D523A">
        <w:t>external</w:t>
      </w:r>
      <w:proofErr w:type="spellEnd"/>
      <w:r w:rsidRPr="005D523A">
        <w:t xml:space="preserve"> </w:t>
      </w:r>
      <w:proofErr w:type="spellStart"/>
      <w:r w:rsidRPr="005D523A">
        <w:t>public</w:t>
      </w:r>
      <w:proofErr w:type="spellEnd"/>
      <w:r w:rsidRPr="005D523A">
        <w:t xml:space="preserve"> </w:t>
      </w:r>
      <w:proofErr w:type="spellStart"/>
      <w:r w:rsidRPr="005D523A">
        <w:t>debt</w:t>
      </w:r>
      <w:proofErr w:type="spellEnd"/>
      <w:r w:rsidRPr="005D523A">
        <w:t xml:space="preserve"> </w:t>
      </w:r>
      <w:proofErr w:type="spellStart"/>
      <w:r w:rsidRPr="005D523A">
        <w:t>in</w:t>
      </w:r>
      <w:proofErr w:type="spellEnd"/>
      <w:r w:rsidRPr="005D523A">
        <w:t xml:space="preserve"> </w:t>
      </w:r>
      <w:proofErr w:type="spellStart"/>
      <w:r w:rsidRPr="005D523A">
        <w:t>wartime</w:t>
      </w:r>
      <w:proofErr w:type="spellEnd"/>
      <w:r w:rsidRPr="005D523A">
        <w:t xml:space="preserve"> </w:t>
      </w:r>
      <w:proofErr w:type="spellStart"/>
      <w:r w:rsidRPr="005D523A">
        <w:t>conditions</w:t>
      </w:r>
      <w:proofErr w:type="spellEnd"/>
      <w:r w:rsidRPr="005D523A">
        <w:t xml:space="preserve"> </w:t>
      </w:r>
      <w:proofErr w:type="spellStart"/>
      <w:r w:rsidRPr="005D523A">
        <w:t>involves</w:t>
      </w:r>
      <w:proofErr w:type="spellEnd"/>
      <w:r w:rsidRPr="005D523A">
        <w:t xml:space="preserve"> </w:t>
      </w:r>
      <w:proofErr w:type="spellStart"/>
      <w:r w:rsidRPr="005D523A">
        <w:t>the</w:t>
      </w:r>
      <w:proofErr w:type="spellEnd"/>
      <w:r w:rsidRPr="005D523A">
        <w:t xml:space="preserve"> </w:t>
      </w:r>
      <w:proofErr w:type="spellStart"/>
      <w:r w:rsidRPr="005D523A">
        <w:t>implementation</w:t>
      </w:r>
      <w:proofErr w:type="spellEnd"/>
      <w:r w:rsidRPr="005D523A">
        <w:t xml:space="preserve"> </w:t>
      </w:r>
      <w:proofErr w:type="spellStart"/>
      <w:r w:rsidRPr="005D523A">
        <w:t>of</w:t>
      </w:r>
      <w:proofErr w:type="spellEnd"/>
      <w:r w:rsidRPr="005D523A">
        <w:t xml:space="preserve"> a </w:t>
      </w:r>
      <w:proofErr w:type="spellStart"/>
      <w:r w:rsidRPr="005D523A">
        <w:t>step-by-step</w:t>
      </w:r>
      <w:proofErr w:type="spellEnd"/>
      <w:r w:rsidRPr="005D523A">
        <w:t xml:space="preserve"> </w:t>
      </w:r>
      <w:proofErr w:type="spellStart"/>
      <w:r w:rsidRPr="005D523A">
        <w:t>algorithm</w:t>
      </w:r>
      <w:proofErr w:type="spellEnd"/>
      <w:r w:rsidRPr="005D523A">
        <w:t xml:space="preserve"> </w:t>
      </w:r>
      <w:proofErr w:type="spellStart"/>
      <w:r w:rsidRPr="005D523A">
        <w:t>of</w:t>
      </w:r>
      <w:proofErr w:type="spellEnd"/>
      <w:r w:rsidRPr="005D523A">
        <w:t xml:space="preserve"> </w:t>
      </w:r>
      <w:proofErr w:type="spellStart"/>
      <w:r w:rsidRPr="005D523A">
        <w:t>actions</w:t>
      </w:r>
      <w:proofErr w:type="spellEnd"/>
      <w:r w:rsidRPr="005D523A">
        <w:t xml:space="preserve">. </w:t>
      </w:r>
      <w:proofErr w:type="spellStart"/>
      <w:r w:rsidRPr="005D523A">
        <w:t>The</w:t>
      </w:r>
      <w:proofErr w:type="spellEnd"/>
      <w:r w:rsidRPr="005D523A">
        <w:t xml:space="preserve"> DSGE </w:t>
      </w:r>
      <w:proofErr w:type="spellStart"/>
      <w:r w:rsidRPr="005D523A">
        <w:t>model</w:t>
      </w:r>
      <w:proofErr w:type="spellEnd"/>
      <w:r w:rsidRPr="005D523A">
        <w:t xml:space="preserve"> </w:t>
      </w:r>
      <w:proofErr w:type="spellStart"/>
      <w:r w:rsidRPr="005D523A">
        <w:t>provides</w:t>
      </w:r>
      <w:proofErr w:type="spellEnd"/>
      <w:r w:rsidRPr="005D523A">
        <w:t xml:space="preserve"> a </w:t>
      </w:r>
      <w:proofErr w:type="spellStart"/>
      <w:r w:rsidRPr="005D523A">
        <w:t>system</w:t>
      </w:r>
      <w:proofErr w:type="spellEnd"/>
      <w:r w:rsidRPr="005D523A">
        <w:t xml:space="preserve"> </w:t>
      </w:r>
      <w:proofErr w:type="spellStart"/>
      <w:r w:rsidRPr="005D523A">
        <w:t>of</w:t>
      </w:r>
      <w:proofErr w:type="spellEnd"/>
      <w:r w:rsidRPr="005D523A">
        <w:t xml:space="preserve"> </w:t>
      </w:r>
      <w:proofErr w:type="spellStart"/>
      <w:r w:rsidRPr="005D523A">
        <w:t>differential</w:t>
      </w:r>
      <w:proofErr w:type="spellEnd"/>
      <w:r w:rsidRPr="005D523A">
        <w:t xml:space="preserve"> </w:t>
      </w:r>
      <w:proofErr w:type="spellStart"/>
      <w:r w:rsidRPr="005D523A">
        <w:t>equations</w:t>
      </w:r>
      <w:proofErr w:type="spellEnd"/>
      <w:r w:rsidRPr="005D523A">
        <w:t xml:space="preserve"> </w:t>
      </w:r>
      <w:proofErr w:type="spellStart"/>
      <w:r w:rsidRPr="005D523A">
        <w:t>describing</w:t>
      </w:r>
      <w:proofErr w:type="spellEnd"/>
      <w:r w:rsidRPr="005D523A">
        <w:t xml:space="preserve"> </w:t>
      </w:r>
      <w:proofErr w:type="spellStart"/>
      <w:r w:rsidRPr="005D523A">
        <w:t>the</w:t>
      </w:r>
      <w:proofErr w:type="spellEnd"/>
      <w:r w:rsidRPr="005D523A">
        <w:t xml:space="preserve"> </w:t>
      </w:r>
      <w:proofErr w:type="spellStart"/>
      <w:r w:rsidRPr="005D523A">
        <w:t>interaction</w:t>
      </w:r>
      <w:proofErr w:type="spellEnd"/>
      <w:r w:rsidRPr="005D523A">
        <w:t xml:space="preserve"> </w:t>
      </w:r>
      <w:proofErr w:type="spellStart"/>
      <w:r w:rsidRPr="005D523A">
        <w:t>of</w:t>
      </w:r>
      <w:proofErr w:type="spellEnd"/>
      <w:r w:rsidRPr="005D523A">
        <w:t xml:space="preserve"> </w:t>
      </w:r>
      <w:proofErr w:type="spellStart"/>
      <w:r w:rsidRPr="005D523A">
        <w:t>various</w:t>
      </w:r>
      <w:proofErr w:type="spellEnd"/>
      <w:r w:rsidRPr="005D523A">
        <w:t xml:space="preserve"> </w:t>
      </w:r>
      <w:proofErr w:type="spellStart"/>
      <w:r w:rsidRPr="005D523A">
        <w:t>parameters</w:t>
      </w:r>
      <w:proofErr w:type="spellEnd"/>
      <w:r w:rsidRPr="005D523A">
        <w:t xml:space="preserve"> </w:t>
      </w:r>
      <w:proofErr w:type="spellStart"/>
      <w:r w:rsidRPr="005D523A">
        <w:t>and</w:t>
      </w:r>
      <w:proofErr w:type="spellEnd"/>
      <w:r w:rsidRPr="005D523A">
        <w:t xml:space="preserve"> </w:t>
      </w:r>
      <w:proofErr w:type="spellStart"/>
      <w:r w:rsidRPr="005D523A">
        <w:t>the</w:t>
      </w:r>
      <w:proofErr w:type="spellEnd"/>
      <w:r w:rsidRPr="005D523A">
        <w:t xml:space="preserve"> </w:t>
      </w:r>
      <w:proofErr w:type="spellStart"/>
      <w:r w:rsidRPr="005D523A">
        <w:t>evolution</w:t>
      </w:r>
      <w:proofErr w:type="spellEnd"/>
      <w:r w:rsidRPr="005D523A">
        <w:t xml:space="preserve"> </w:t>
      </w:r>
      <w:proofErr w:type="spellStart"/>
      <w:r w:rsidRPr="005D523A">
        <w:t>of</w:t>
      </w:r>
      <w:proofErr w:type="spellEnd"/>
      <w:r w:rsidRPr="005D523A">
        <w:t xml:space="preserve"> </w:t>
      </w:r>
      <w:proofErr w:type="spellStart"/>
      <w:r w:rsidRPr="005D523A">
        <w:t>key</w:t>
      </w:r>
      <w:proofErr w:type="spellEnd"/>
      <w:r w:rsidRPr="005D523A">
        <w:t xml:space="preserve"> </w:t>
      </w:r>
      <w:proofErr w:type="spellStart"/>
      <w:r w:rsidRPr="005D523A">
        <w:t>economic</w:t>
      </w:r>
      <w:proofErr w:type="spellEnd"/>
      <w:r w:rsidRPr="005D523A">
        <w:t xml:space="preserve"> </w:t>
      </w:r>
      <w:proofErr w:type="spellStart"/>
      <w:r w:rsidRPr="005D523A">
        <w:t>variables</w:t>
      </w:r>
      <w:proofErr w:type="spellEnd"/>
      <w:r w:rsidRPr="005D523A">
        <w:t xml:space="preserve"> </w:t>
      </w:r>
      <w:proofErr w:type="spellStart"/>
      <w:r w:rsidRPr="005D523A">
        <w:t>over</w:t>
      </w:r>
      <w:proofErr w:type="spellEnd"/>
      <w:r w:rsidRPr="005D523A">
        <w:t xml:space="preserve"> </w:t>
      </w:r>
      <w:proofErr w:type="spellStart"/>
      <w:r w:rsidRPr="005D523A">
        <w:t>time</w:t>
      </w:r>
      <w:proofErr w:type="spellEnd"/>
      <w:r w:rsidRPr="005D523A">
        <w:t xml:space="preserve">. </w:t>
      </w:r>
      <w:proofErr w:type="spellStart"/>
      <w:r w:rsidRPr="005D523A">
        <w:t>The</w:t>
      </w:r>
      <w:proofErr w:type="spellEnd"/>
      <w:r w:rsidRPr="005D523A">
        <w:t xml:space="preserve"> </w:t>
      </w:r>
      <w:proofErr w:type="spellStart"/>
      <w:r w:rsidRPr="005D523A">
        <w:t>methodology</w:t>
      </w:r>
      <w:proofErr w:type="spellEnd"/>
      <w:r w:rsidRPr="005D523A">
        <w:t xml:space="preserve"> </w:t>
      </w:r>
      <w:proofErr w:type="spellStart"/>
      <w:r w:rsidRPr="005D523A">
        <w:t>for</w:t>
      </w:r>
      <w:proofErr w:type="spellEnd"/>
      <w:r w:rsidRPr="005D523A">
        <w:t xml:space="preserve"> </w:t>
      </w:r>
      <w:proofErr w:type="spellStart"/>
      <w:r w:rsidRPr="005D523A">
        <w:t>calculating</w:t>
      </w:r>
      <w:proofErr w:type="spellEnd"/>
      <w:r w:rsidRPr="005D523A">
        <w:t xml:space="preserve"> </w:t>
      </w:r>
      <w:proofErr w:type="spellStart"/>
      <w:r w:rsidRPr="005D523A">
        <w:t>the</w:t>
      </w:r>
      <w:proofErr w:type="spellEnd"/>
      <w:r w:rsidRPr="005D523A">
        <w:t xml:space="preserve"> </w:t>
      </w:r>
      <w:proofErr w:type="spellStart"/>
      <w:r w:rsidRPr="005D523A">
        <w:t>parameters</w:t>
      </w:r>
      <w:proofErr w:type="spellEnd"/>
      <w:r w:rsidRPr="005D523A">
        <w:t xml:space="preserve"> </w:t>
      </w:r>
      <w:proofErr w:type="spellStart"/>
      <w:r w:rsidRPr="005D523A">
        <w:t>of</w:t>
      </w:r>
      <w:proofErr w:type="spellEnd"/>
      <w:r w:rsidRPr="005D523A">
        <w:t xml:space="preserve"> </w:t>
      </w:r>
      <w:proofErr w:type="spellStart"/>
      <w:r w:rsidRPr="005D523A">
        <w:t>the</w:t>
      </w:r>
      <w:proofErr w:type="spellEnd"/>
      <w:r w:rsidRPr="005D523A">
        <w:t xml:space="preserve"> DSGE </w:t>
      </w:r>
      <w:proofErr w:type="spellStart"/>
      <w:r w:rsidRPr="005D523A">
        <w:t>model</w:t>
      </w:r>
      <w:proofErr w:type="spellEnd"/>
      <w:r w:rsidRPr="005D523A">
        <w:t xml:space="preserve"> </w:t>
      </w:r>
      <w:proofErr w:type="spellStart"/>
      <w:r w:rsidRPr="005D523A">
        <w:t>for</w:t>
      </w:r>
      <w:proofErr w:type="spellEnd"/>
      <w:r w:rsidRPr="005D523A">
        <w:t xml:space="preserve"> </w:t>
      </w:r>
      <w:proofErr w:type="spellStart"/>
      <w:r w:rsidRPr="005D523A">
        <w:t>the</w:t>
      </w:r>
      <w:proofErr w:type="spellEnd"/>
      <w:r w:rsidRPr="005D523A">
        <w:t xml:space="preserve"> </w:t>
      </w:r>
      <w:proofErr w:type="spellStart"/>
      <w:r w:rsidRPr="005D523A">
        <w:t>dynamic</w:t>
      </w:r>
      <w:proofErr w:type="spellEnd"/>
      <w:r w:rsidRPr="005D523A">
        <w:t xml:space="preserve"> </w:t>
      </w:r>
      <w:proofErr w:type="spellStart"/>
      <w:r w:rsidRPr="005D523A">
        <w:t>screening</w:t>
      </w:r>
      <w:proofErr w:type="spellEnd"/>
      <w:r w:rsidRPr="005D523A">
        <w:t xml:space="preserve"> </w:t>
      </w:r>
      <w:proofErr w:type="spellStart"/>
      <w:r w:rsidRPr="005D523A">
        <w:t>of</w:t>
      </w:r>
      <w:proofErr w:type="spellEnd"/>
      <w:r w:rsidRPr="005D523A">
        <w:t xml:space="preserve"> </w:t>
      </w:r>
      <w:proofErr w:type="spellStart"/>
      <w:r w:rsidRPr="005D523A">
        <w:t>Ukraine's</w:t>
      </w:r>
      <w:proofErr w:type="spellEnd"/>
      <w:r w:rsidRPr="005D523A">
        <w:t xml:space="preserve"> </w:t>
      </w:r>
      <w:proofErr w:type="spellStart"/>
      <w:r w:rsidRPr="005D523A">
        <w:t>external</w:t>
      </w:r>
      <w:proofErr w:type="spellEnd"/>
      <w:r w:rsidRPr="005D523A">
        <w:t xml:space="preserve"> </w:t>
      </w:r>
      <w:proofErr w:type="spellStart"/>
      <w:r w:rsidRPr="005D523A">
        <w:t>public</w:t>
      </w:r>
      <w:proofErr w:type="spellEnd"/>
      <w:r w:rsidRPr="005D523A">
        <w:t xml:space="preserve"> </w:t>
      </w:r>
      <w:proofErr w:type="spellStart"/>
      <w:r w:rsidRPr="005D523A">
        <w:t>debt</w:t>
      </w:r>
      <w:proofErr w:type="spellEnd"/>
      <w:r w:rsidRPr="005D523A">
        <w:t xml:space="preserve"> </w:t>
      </w:r>
      <w:proofErr w:type="spellStart"/>
      <w:r w:rsidRPr="005D523A">
        <w:t>is</w:t>
      </w:r>
      <w:proofErr w:type="spellEnd"/>
      <w:r w:rsidRPr="005D523A">
        <w:t xml:space="preserve"> </w:t>
      </w:r>
      <w:proofErr w:type="spellStart"/>
      <w:r w:rsidRPr="005D523A">
        <w:t>presented</w:t>
      </w:r>
      <w:proofErr w:type="spellEnd"/>
      <w:r w:rsidRPr="005D523A">
        <w:t xml:space="preserve">. </w:t>
      </w:r>
      <w:proofErr w:type="spellStart"/>
      <w:r w:rsidRPr="005D523A">
        <w:t>The</w:t>
      </w:r>
      <w:proofErr w:type="spellEnd"/>
      <w:r w:rsidRPr="005D523A">
        <w:t xml:space="preserve"> </w:t>
      </w:r>
      <w:proofErr w:type="spellStart"/>
      <w:r w:rsidRPr="005D523A">
        <w:t>developed</w:t>
      </w:r>
      <w:proofErr w:type="spellEnd"/>
      <w:r w:rsidRPr="005D523A">
        <w:t xml:space="preserve"> </w:t>
      </w:r>
      <w:proofErr w:type="spellStart"/>
      <w:r w:rsidRPr="005D523A">
        <w:t>methodology</w:t>
      </w:r>
      <w:proofErr w:type="spellEnd"/>
      <w:r w:rsidRPr="005D523A">
        <w:t xml:space="preserve"> </w:t>
      </w:r>
      <w:proofErr w:type="spellStart"/>
      <w:r w:rsidRPr="005D523A">
        <w:t>is</w:t>
      </w:r>
      <w:proofErr w:type="spellEnd"/>
      <w:r w:rsidRPr="005D523A">
        <w:t xml:space="preserve"> </w:t>
      </w:r>
      <w:proofErr w:type="spellStart"/>
      <w:r w:rsidRPr="005D523A">
        <w:t>an</w:t>
      </w:r>
      <w:proofErr w:type="spellEnd"/>
      <w:r w:rsidRPr="005D523A">
        <w:t xml:space="preserve"> </w:t>
      </w:r>
      <w:proofErr w:type="spellStart"/>
      <w:r w:rsidRPr="005D523A">
        <w:t>important</w:t>
      </w:r>
      <w:proofErr w:type="spellEnd"/>
      <w:r w:rsidRPr="005D523A">
        <w:t xml:space="preserve"> </w:t>
      </w:r>
      <w:proofErr w:type="spellStart"/>
      <w:r w:rsidRPr="005D523A">
        <w:t>tool</w:t>
      </w:r>
      <w:proofErr w:type="spellEnd"/>
      <w:r w:rsidRPr="005D523A">
        <w:t xml:space="preserve"> </w:t>
      </w:r>
      <w:proofErr w:type="spellStart"/>
      <w:r w:rsidRPr="005D523A">
        <w:t>for</w:t>
      </w:r>
      <w:proofErr w:type="spellEnd"/>
      <w:r w:rsidRPr="005D523A">
        <w:t xml:space="preserve"> a </w:t>
      </w:r>
      <w:proofErr w:type="spellStart"/>
      <w:r w:rsidRPr="005D523A">
        <w:t>comprehensive</w:t>
      </w:r>
      <w:proofErr w:type="spellEnd"/>
      <w:r w:rsidRPr="005D523A">
        <w:t xml:space="preserve"> </w:t>
      </w:r>
      <w:proofErr w:type="spellStart"/>
      <w:r w:rsidRPr="005D523A">
        <w:t>understanding</w:t>
      </w:r>
      <w:proofErr w:type="spellEnd"/>
      <w:r w:rsidRPr="005D523A">
        <w:t xml:space="preserve"> </w:t>
      </w:r>
      <w:proofErr w:type="spellStart"/>
      <w:r w:rsidRPr="005D523A">
        <w:t>of</w:t>
      </w:r>
      <w:proofErr w:type="spellEnd"/>
      <w:r w:rsidRPr="005D523A">
        <w:t xml:space="preserve"> </w:t>
      </w:r>
      <w:proofErr w:type="spellStart"/>
      <w:r w:rsidRPr="005D523A">
        <w:t>the</w:t>
      </w:r>
      <w:proofErr w:type="spellEnd"/>
      <w:r w:rsidRPr="005D523A">
        <w:t xml:space="preserve"> </w:t>
      </w:r>
      <w:proofErr w:type="spellStart"/>
      <w:r w:rsidRPr="005D523A">
        <w:t>economic</w:t>
      </w:r>
      <w:proofErr w:type="spellEnd"/>
      <w:r w:rsidRPr="005D523A">
        <w:t xml:space="preserve"> </w:t>
      </w:r>
      <w:proofErr w:type="spellStart"/>
      <w:r w:rsidRPr="005D523A">
        <w:t>situation</w:t>
      </w:r>
      <w:proofErr w:type="spellEnd"/>
      <w:r w:rsidRPr="005D523A">
        <w:t xml:space="preserve"> </w:t>
      </w:r>
      <w:proofErr w:type="spellStart"/>
      <w:r w:rsidRPr="005D523A">
        <w:t>in</w:t>
      </w:r>
      <w:proofErr w:type="spellEnd"/>
      <w:r w:rsidRPr="005D523A">
        <w:t xml:space="preserve"> </w:t>
      </w:r>
      <w:proofErr w:type="spellStart"/>
      <w:r w:rsidRPr="005D523A">
        <w:t>Ukraine</w:t>
      </w:r>
      <w:proofErr w:type="spellEnd"/>
      <w:r w:rsidRPr="005D523A">
        <w:t xml:space="preserve">, </w:t>
      </w:r>
      <w:proofErr w:type="spellStart"/>
      <w:r w:rsidRPr="005D523A">
        <w:t>especially</w:t>
      </w:r>
      <w:proofErr w:type="spellEnd"/>
      <w:r w:rsidRPr="005D523A">
        <w:t xml:space="preserve"> </w:t>
      </w:r>
      <w:proofErr w:type="spellStart"/>
      <w:r w:rsidRPr="005D523A">
        <w:t>in</w:t>
      </w:r>
      <w:proofErr w:type="spellEnd"/>
      <w:r w:rsidRPr="005D523A">
        <w:t xml:space="preserve"> </w:t>
      </w:r>
      <w:proofErr w:type="spellStart"/>
      <w:r w:rsidRPr="005D523A">
        <w:t>wartime</w:t>
      </w:r>
      <w:proofErr w:type="spellEnd"/>
      <w:r w:rsidRPr="005D523A">
        <w:t xml:space="preserve"> </w:t>
      </w:r>
      <w:proofErr w:type="spellStart"/>
      <w:r w:rsidRPr="005D523A">
        <w:t>conditions</w:t>
      </w:r>
      <w:proofErr w:type="spellEnd"/>
      <w:r w:rsidRPr="005D523A">
        <w:t xml:space="preserve">. </w:t>
      </w:r>
      <w:proofErr w:type="spellStart"/>
      <w:r w:rsidRPr="005D523A">
        <w:t>The</w:t>
      </w:r>
      <w:proofErr w:type="spellEnd"/>
      <w:r w:rsidRPr="005D523A">
        <w:t xml:space="preserve"> DSGE </w:t>
      </w:r>
      <w:proofErr w:type="spellStart"/>
      <w:r w:rsidRPr="005D523A">
        <w:t>index</w:t>
      </w:r>
      <w:proofErr w:type="spellEnd"/>
      <w:r w:rsidRPr="005D523A">
        <w:t xml:space="preserve"> </w:t>
      </w:r>
      <w:proofErr w:type="spellStart"/>
      <w:r w:rsidRPr="005D523A">
        <w:t>obtained</w:t>
      </w:r>
      <w:proofErr w:type="spellEnd"/>
      <w:r w:rsidRPr="005D523A">
        <w:t xml:space="preserve"> </w:t>
      </w:r>
      <w:proofErr w:type="spellStart"/>
      <w:r w:rsidRPr="005D523A">
        <w:t>in</w:t>
      </w:r>
      <w:proofErr w:type="spellEnd"/>
      <w:r w:rsidRPr="005D523A">
        <w:t xml:space="preserve"> </w:t>
      </w:r>
      <w:proofErr w:type="spellStart"/>
      <w:r w:rsidRPr="005D523A">
        <w:t>the</w:t>
      </w:r>
      <w:proofErr w:type="spellEnd"/>
      <w:r w:rsidRPr="005D523A">
        <w:t xml:space="preserve"> </w:t>
      </w:r>
      <w:proofErr w:type="spellStart"/>
      <w:r w:rsidRPr="005D523A">
        <w:t>calculation</w:t>
      </w:r>
      <w:proofErr w:type="spellEnd"/>
      <w:r w:rsidRPr="005D523A">
        <w:t xml:space="preserve"> </w:t>
      </w:r>
      <w:proofErr w:type="spellStart"/>
      <w:r w:rsidRPr="005D523A">
        <w:t>process</w:t>
      </w:r>
      <w:proofErr w:type="spellEnd"/>
      <w:r w:rsidRPr="005D523A">
        <w:t xml:space="preserve"> </w:t>
      </w:r>
      <w:proofErr w:type="spellStart"/>
      <w:r w:rsidRPr="005D523A">
        <w:t>indicates</w:t>
      </w:r>
      <w:proofErr w:type="spellEnd"/>
      <w:r w:rsidRPr="005D523A">
        <w:t xml:space="preserve"> </w:t>
      </w:r>
      <w:proofErr w:type="spellStart"/>
      <w:r w:rsidRPr="005D523A">
        <w:t>the</w:t>
      </w:r>
      <w:proofErr w:type="spellEnd"/>
      <w:r w:rsidRPr="005D523A">
        <w:t xml:space="preserve"> </w:t>
      </w:r>
      <w:proofErr w:type="spellStart"/>
      <w:r w:rsidRPr="005D523A">
        <w:t>need</w:t>
      </w:r>
      <w:proofErr w:type="spellEnd"/>
      <w:r w:rsidRPr="005D523A">
        <w:t xml:space="preserve"> </w:t>
      </w:r>
      <w:proofErr w:type="spellStart"/>
      <w:r w:rsidRPr="005D523A">
        <w:t>for</w:t>
      </w:r>
      <w:proofErr w:type="spellEnd"/>
      <w:r w:rsidRPr="005D523A">
        <w:t xml:space="preserve"> </w:t>
      </w:r>
      <w:proofErr w:type="spellStart"/>
      <w:r w:rsidRPr="005D523A">
        <w:t>an</w:t>
      </w:r>
      <w:proofErr w:type="spellEnd"/>
      <w:r w:rsidRPr="005D523A">
        <w:t xml:space="preserve"> </w:t>
      </w:r>
      <w:proofErr w:type="spellStart"/>
      <w:r w:rsidRPr="005D523A">
        <w:t>urgent</w:t>
      </w:r>
      <w:proofErr w:type="spellEnd"/>
      <w:r w:rsidRPr="005D523A">
        <w:t xml:space="preserve"> </w:t>
      </w:r>
      <w:proofErr w:type="spellStart"/>
      <w:r w:rsidRPr="005D523A">
        <w:t>improvement</w:t>
      </w:r>
      <w:proofErr w:type="spellEnd"/>
      <w:r w:rsidRPr="005D523A">
        <w:t xml:space="preserve"> </w:t>
      </w:r>
      <w:proofErr w:type="spellStart"/>
      <w:r w:rsidRPr="005D523A">
        <w:t>of</w:t>
      </w:r>
      <w:proofErr w:type="spellEnd"/>
      <w:r w:rsidRPr="005D523A">
        <w:t xml:space="preserve"> </w:t>
      </w:r>
      <w:proofErr w:type="spellStart"/>
      <w:r w:rsidRPr="005D523A">
        <w:t>the</w:t>
      </w:r>
      <w:proofErr w:type="spellEnd"/>
      <w:r w:rsidRPr="005D523A">
        <w:t xml:space="preserve"> </w:t>
      </w:r>
      <w:proofErr w:type="spellStart"/>
      <w:r w:rsidRPr="005D523A">
        <w:t>risk</w:t>
      </w:r>
      <w:proofErr w:type="spellEnd"/>
      <w:r w:rsidRPr="005D523A">
        <w:t xml:space="preserve"> </w:t>
      </w:r>
      <w:proofErr w:type="spellStart"/>
      <w:r w:rsidRPr="005D523A">
        <w:t>management</w:t>
      </w:r>
      <w:proofErr w:type="spellEnd"/>
      <w:r w:rsidRPr="005D523A">
        <w:t xml:space="preserve"> </w:t>
      </w:r>
      <w:proofErr w:type="spellStart"/>
      <w:r w:rsidRPr="005D523A">
        <w:t>strategy</w:t>
      </w:r>
      <w:proofErr w:type="spellEnd"/>
      <w:r w:rsidRPr="005D523A">
        <w:t xml:space="preserve">. </w:t>
      </w:r>
      <w:proofErr w:type="spellStart"/>
      <w:r w:rsidRPr="005D523A">
        <w:t>The</w:t>
      </w:r>
      <w:proofErr w:type="spellEnd"/>
      <w:r w:rsidRPr="005D523A">
        <w:t xml:space="preserve"> </w:t>
      </w:r>
      <w:proofErr w:type="spellStart"/>
      <w:r w:rsidRPr="005D523A">
        <w:t>conducted</w:t>
      </w:r>
      <w:proofErr w:type="spellEnd"/>
      <w:r w:rsidRPr="005D523A">
        <w:t xml:space="preserve"> </w:t>
      </w:r>
      <w:proofErr w:type="spellStart"/>
      <w:r w:rsidRPr="005D523A">
        <w:t>analysis</w:t>
      </w:r>
      <w:proofErr w:type="spellEnd"/>
      <w:r w:rsidRPr="005D523A">
        <w:t xml:space="preserve"> </w:t>
      </w:r>
      <w:proofErr w:type="spellStart"/>
      <w:r w:rsidRPr="005D523A">
        <w:t>emphasizes</w:t>
      </w:r>
      <w:proofErr w:type="spellEnd"/>
      <w:r w:rsidRPr="005D523A">
        <w:t xml:space="preserve"> </w:t>
      </w:r>
      <w:proofErr w:type="spellStart"/>
      <w:r w:rsidRPr="005D523A">
        <w:t>the</w:t>
      </w:r>
      <w:proofErr w:type="spellEnd"/>
      <w:r w:rsidRPr="005D523A">
        <w:t xml:space="preserve"> </w:t>
      </w:r>
      <w:proofErr w:type="spellStart"/>
      <w:r w:rsidRPr="005D523A">
        <w:t>importance</w:t>
      </w:r>
      <w:proofErr w:type="spellEnd"/>
      <w:r w:rsidRPr="005D523A">
        <w:t xml:space="preserve"> </w:t>
      </w:r>
      <w:proofErr w:type="spellStart"/>
      <w:r w:rsidRPr="005D523A">
        <w:t>of</w:t>
      </w:r>
      <w:proofErr w:type="spellEnd"/>
      <w:r w:rsidRPr="005D523A">
        <w:t xml:space="preserve"> </w:t>
      </w:r>
      <w:proofErr w:type="spellStart"/>
      <w:r w:rsidRPr="005D523A">
        <w:t>systematic</w:t>
      </w:r>
      <w:proofErr w:type="spellEnd"/>
      <w:r w:rsidRPr="005D523A">
        <w:t xml:space="preserve"> </w:t>
      </w:r>
      <w:proofErr w:type="spellStart"/>
      <w:r w:rsidRPr="005D523A">
        <w:t>monitoring</w:t>
      </w:r>
      <w:proofErr w:type="spellEnd"/>
      <w:r w:rsidRPr="005D523A">
        <w:t xml:space="preserve"> </w:t>
      </w:r>
      <w:proofErr w:type="spellStart"/>
      <w:r w:rsidRPr="005D523A">
        <w:t>of</w:t>
      </w:r>
      <w:proofErr w:type="spellEnd"/>
      <w:r w:rsidRPr="005D523A">
        <w:t xml:space="preserve"> </w:t>
      </w:r>
      <w:proofErr w:type="spellStart"/>
      <w:r w:rsidRPr="005D523A">
        <w:t>economic</w:t>
      </w:r>
      <w:proofErr w:type="spellEnd"/>
      <w:r w:rsidRPr="005D523A">
        <w:t xml:space="preserve"> </w:t>
      </w:r>
      <w:proofErr w:type="spellStart"/>
      <w:r w:rsidRPr="005D523A">
        <w:t>and</w:t>
      </w:r>
      <w:proofErr w:type="spellEnd"/>
      <w:r w:rsidRPr="005D523A">
        <w:t xml:space="preserve"> </w:t>
      </w:r>
      <w:proofErr w:type="spellStart"/>
      <w:r w:rsidRPr="005D523A">
        <w:t>financial</w:t>
      </w:r>
      <w:proofErr w:type="spellEnd"/>
      <w:r w:rsidRPr="005D523A">
        <w:t xml:space="preserve"> </w:t>
      </w:r>
      <w:proofErr w:type="spellStart"/>
      <w:r w:rsidRPr="005D523A">
        <w:t>indicators</w:t>
      </w:r>
      <w:proofErr w:type="spellEnd"/>
      <w:r w:rsidRPr="005D523A">
        <w:t xml:space="preserve"> </w:t>
      </w:r>
      <w:proofErr w:type="spellStart"/>
      <w:r w:rsidRPr="005D523A">
        <w:t>to</w:t>
      </w:r>
      <w:proofErr w:type="spellEnd"/>
      <w:r w:rsidRPr="005D523A">
        <w:t xml:space="preserve"> </w:t>
      </w:r>
      <w:proofErr w:type="spellStart"/>
      <w:r w:rsidRPr="005D523A">
        <w:t>ensure</w:t>
      </w:r>
      <w:proofErr w:type="spellEnd"/>
      <w:r w:rsidRPr="005D523A">
        <w:t xml:space="preserve"> </w:t>
      </w:r>
      <w:proofErr w:type="spellStart"/>
      <w:r w:rsidRPr="005D523A">
        <w:t>sustainability</w:t>
      </w:r>
      <w:proofErr w:type="spellEnd"/>
      <w:r w:rsidRPr="005D523A">
        <w:t xml:space="preserve"> </w:t>
      </w:r>
      <w:proofErr w:type="spellStart"/>
      <w:r w:rsidRPr="005D523A">
        <w:t>of</w:t>
      </w:r>
      <w:proofErr w:type="spellEnd"/>
      <w:r w:rsidRPr="005D523A">
        <w:t xml:space="preserve"> </w:t>
      </w:r>
      <w:proofErr w:type="spellStart"/>
      <w:r w:rsidRPr="005D523A">
        <w:t>public</w:t>
      </w:r>
      <w:proofErr w:type="spellEnd"/>
      <w:r w:rsidRPr="005D523A">
        <w:t xml:space="preserve"> </w:t>
      </w:r>
      <w:proofErr w:type="spellStart"/>
      <w:r w:rsidRPr="005D523A">
        <w:t>debt</w:t>
      </w:r>
      <w:proofErr w:type="spellEnd"/>
      <w:r w:rsidRPr="005D523A">
        <w:t xml:space="preserve"> </w:t>
      </w:r>
      <w:proofErr w:type="spellStart"/>
      <w:r w:rsidRPr="005D523A">
        <w:t>and</w:t>
      </w:r>
      <w:proofErr w:type="spellEnd"/>
      <w:r w:rsidRPr="005D523A">
        <w:t xml:space="preserve"> </w:t>
      </w:r>
      <w:proofErr w:type="spellStart"/>
      <w:r w:rsidRPr="005D523A">
        <w:t>financial</w:t>
      </w:r>
      <w:proofErr w:type="spellEnd"/>
      <w:r w:rsidRPr="005D523A">
        <w:t xml:space="preserve"> </w:t>
      </w:r>
      <w:proofErr w:type="spellStart"/>
      <w:r w:rsidRPr="005D523A">
        <w:t>stability</w:t>
      </w:r>
      <w:proofErr w:type="spellEnd"/>
      <w:r w:rsidRPr="005D523A">
        <w:t xml:space="preserve"> </w:t>
      </w:r>
      <w:proofErr w:type="spellStart"/>
      <w:r w:rsidRPr="005D523A">
        <w:t>in</w:t>
      </w:r>
      <w:proofErr w:type="spellEnd"/>
      <w:r w:rsidRPr="005D523A">
        <w:t xml:space="preserve"> </w:t>
      </w:r>
      <w:proofErr w:type="spellStart"/>
      <w:r w:rsidRPr="005D523A">
        <w:t>situations</w:t>
      </w:r>
      <w:proofErr w:type="spellEnd"/>
      <w:r w:rsidRPr="005D523A">
        <w:t xml:space="preserve"> </w:t>
      </w:r>
      <w:proofErr w:type="spellStart"/>
      <w:r w:rsidRPr="005D523A">
        <w:t>of</w:t>
      </w:r>
      <w:proofErr w:type="spellEnd"/>
      <w:r w:rsidRPr="005D523A">
        <w:t xml:space="preserve"> </w:t>
      </w:r>
      <w:proofErr w:type="spellStart"/>
      <w:r w:rsidRPr="005D523A">
        <w:t>political</w:t>
      </w:r>
      <w:proofErr w:type="spellEnd"/>
      <w:r w:rsidRPr="005D523A">
        <w:t xml:space="preserve"> </w:t>
      </w:r>
      <w:proofErr w:type="spellStart"/>
      <w:r w:rsidRPr="005D523A">
        <w:t>and</w:t>
      </w:r>
      <w:proofErr w:type="spellEnd"/>
      <w:r w:rsidRPr="005D523A">
        <w:t xml:space="preserve"> </w:t>
      </w:r>
      <w:proofErr w:type="spellStart"/>
      <w:r w:rsidRPr="005D523A">
        <w:t>economic</w:t>
      </w:r>
      <w:proofErr w:type="spellEnd"/>
      <w:r w:rsidRPr="005D523A">
        <w:t xml:space="preserve"> </w:t>
      </w:r>
      <w:proofErr w:type="spellStart"/>
      <w:r w:rsidRPr="005D523A">
        <w:t>instability</w:t>
      </w:r>
      <w:proofErr w:type="spellEnd"/>
      <w:r w:rsidRPr="005D523A">
        <w:t xml:space="preserve">.  </w:t>
      </w:r>
      <w:proofErr w:type="spellStart"/>
      <w:r w:rsidRPr="005D523A">
        <w:t>From</w:t>
      </w:r>
      <w:proofErr w:type="spellEnd"/>
      <w:r w:rsidRPr="005D523A">
        <w:t xml:space="preserve"> </w:t>
      </w:r>
      <w:proofErr w:type="spellStart"/>
      <w:r w:rsidRPr="005D523A">
        <w:t>the</w:t>
      </w:r>
      <w:proofErr w:type="spellEnd"/>
      <w:r w:rsidRPr="005D523A">
        <w:t xml:space="preserve"> </w:t>
      </w:r>
      <w:proofErr w:type="spellStart"/>
      <w:r w:rsidRPr="005D523A">
        <w:t>point</w:t>
      </w:r>
      <w:proofErr w:type="spellEnd"/>
      <w:r w:rsidRPr="005D523A">
        <w:t xml:space="preserve"> </w:t>
      </w:r>
      <w:proofErr w:type="spellStart"/>
      <w:r w:rsidRPr="005D523A">
        <w:t>of</w:t>
      </w:r>
      <w:proofErr w:type="spellEnd"/>
      <w:r w:rsidRPr="005D523A">
        <w:t xml:space="preserve"> </w:t>
      </w:r>
      <w:proofErr w:type="spellStart"/>
      <w:r w:rsidRPr="005D523A">
        <w:t>view</w:t>
      </w:r>
      <w:proofErr w:type="spellEnd"/>
      <w:r w:rsidRPr="005D523A">
        <w:t xml:space="preserve"> </w:t>
      </w:r>
      <w:proofErr w:type="spellStart"/>
      <w:r w:rsidRPr="005D523A">
        <w:t>of</w:t>
      </w:r>
      <w:proofErr w:type="spellEnd"/>
      <w:r w:rsidRPr="005D523A">
        <w:t xml:space="preserve"> </w:t>
      </w:r>
      <w:proofErr w:type="spellStart"/>
      <w:r w:rsidRPr="005D523A">
        <w:t>risk</w:t>
      </w:r>
      <w:proofErr w:type="spellEnd"/>
      <w:r w:rsidRPr="005D523A">
        <w:t xml:space="preserve"> </w:t>
      </w:r>
      <w:proofErr w:type="spellStart"/>
      <w:r w:rsidRPr="005D523A">
        <w:t>management</w:t>
      </w:r>
      <w:proofErr w:type="spellEnd"/>
      <w:r w:rsidRPr="005D523A">
        <w:t xml:space="preserve"> </w:t>
      </w:r>
      <w:proofErr w:type="spellStart"/>
      <w:r w:rsidRPr="005D523A">
        <w:t>strategies</w:t>
      </w:r>
      <w:proofErr w:type="spellEnd"/>
      <w:r w:rsidRPr="005D523A">
        <w:t xml:space="preserve">, </w:t>
      </w:r>
      <w:proofErr w:type="spellStart"/>
      <w:r w:rsidRPr="005D523A">
        <w:t>it</w:t>
      </w:r>
      <w:proofErr w:type="spellEnd"/>
      <w:r w:rsidRPr="005D523A">
        <w:t xml:space="preserve"> </w:t>
      </w:r>
      <w:proofErr w:type="spellStart"/>
      <w:r w:rsidRPr="005D523A">
        <w:t>is</w:t>
      </w:r>
      <w:proofErr w:type="spellEnd"/>
      <w:r w:rsidRPr="005D523A">
        <w:t xml:space="preserve"> </w:t>
      </w:r>
      <w:proofErr w:type="spellStart"/>
      <w:r w:rsidRPr="005D523A">
        <w:t>worth</w:t>
      </w:r>
      <w:proofErr w:type="spellEnd"/>
      <w:r w:rsidRPr="005D523A">
        <w:t xml:space="preserve"> </w:t>
      </w:r>
      <w:proofErr w:type="spellStart"/>
      <w:r w:rsidRPr="005D523A">
        <w:t>developing</w:t>
      </w:r>
      <w:proofErr w:type="spellEnd"/>
      <w:r w:rsidRPr="005D523A">
        <w:t xml:space="preserve"> </w:t>
      </w:r>
      <w:proofErr w:type="spellStart"/>
      <w:r w:rsidRPr="005D523A">
        <w:t>and</w:t>
      </w:r>
      <w:proofErr w:type="spellEnd"/>
      <w:r w:rsidRPr="005D523A">
        <w:t xml:space="preserve"> </w:t>
      </w:r>
      <w:proofErr w:type="spellStart"/>
      <w:r w:rsidRPr="005D523A">
        <w:t>implementing</w:t>
      </w:r>
      <w:proofErr w:type="spellEnd"/>
      <w:r w:rsidRPr="005D523A">
        <w:t xml:space="preserve"> </w:t>
      </w:r>
      <w:proofErr w:type="spellStart"/>
      <w:r w:rsidRPr="005D523A">
        <w:t>effective</w:t>
      </w:r>
      <w:proofErr w:type="spellEnd"/>
      <w:r w:rsidRPr="005D523A">
        <w:t xml:space="preserve"> </w:t>
      </w:r>
      <w:proofErr w:type="spellStart"/>
      <w:r w:rsidRPr="005D523A">
        <w:t>risk</w:t>
      </w:r>
      <w:proofErr w:type="spellEnd"/>
      <w:r w:rsidRPr="005D523A">
        <w:t xml:space="preserve"> </w:t>
      </w:r>
      <w:proofErr w:type="spellStart"/>
      <w:r w:rsidRPr="005D523A">
        <w:t>management</w:t>
      </w:r>
      <w:proofErr w:type="spellEnd"/>
      <w:r w:rsidRPr="005D523A">
        <w:t xml:space="preserve"> </w:t>
      </w:r>
      <w:proofErr w:type="spellStart"/>
      <w:r w:rsidRPr="005D523A">
        <w:t>strategies</w:t>
      </w:r>
      <w:proofErr w:type="spellEnd"/>
      <w:r w:rsidRPr="005D523A">
        <w:t xml:space="preserve"> </w:t>
      </w:r>
      <w:proofErr w:type="spellStart"/>
      <w:r w:rsidRPr="005D523A">
        <w:t>aimed</w:t>
      </w:r>
      <w:proofErr w:type="spellEnd"/>
      <w:r w:rsidRPr="005D523A">
        <w:t xml:space="preserve"> </w:t>
      </w:r>
      <w:proofErr w:type="spellStart"/>
      <w:r w:rsidRPr="005D523A">
        <w:t>at</w:t>
      </w:r>
      <w:proofErr w:type="spellEnd"/>
      <w:r w:rsidRPr="005D523A">
        <w:t xml:space="preserve"> </w:t>
      </w:r>
      <w:proofErr w:type="spellStart"/>
      <w:r w:rsidRPr="005D523A">
        <w:t>reducing</w:t>
      </w:r>
      <w:proofErr w:type="spellEnd"/>
      <w:r w:rsidRPr="005D523A">
        <w:t xml:space="preserve"> </w:t>
      </w:r>
      <w:proofErr w:type="spellStart"/>
      <w:r w:rsidRPr="005D523A">
        <w:t>the</w:t>
      </w:r>
      <w:proofErr w:type="spellEnd"/>
      <w:r w:rsidRPr="005D523A">
        <w:t xml:space="preserve"> </w:t>
      </w:r>
      <w:proofErr w:type="spellStart"/>
      <w:r w:rsidRPr="005D523A">
        <w:t>negative</w:t>
      </w:r>
      <w:proofErr w:type="spellEnd"/>
      <w:r w:rsidRPr="005D523A">
        <w:t xml:space="preserve"> </w:t>
      </w:r>
      <w:proofErr w:type="spellStart"/>
      <w:r w:rsidRPr="005D523A">
        <w:t>impact</w:t>
      </w:r>
      <w:proofErr w:type="spellEnd"/>
      <w:r w:rsidRPr="005D523A">
        <w:t xml:space="preserve"> </w:t>
      </w:r>
      <w:proofErr w:type="spellStart"/>
      <w:r w:rsidRPr="005D523A">
        <w:t>of</w:t>
      </w:r>
      <w:proofErr w:type="spellEnd"/>
      <w:r w:rsidRPr="005D523A">
        <w:t xml:space="preserve"> </w:t>
      </w:r>
      <w:proofErr w:type="spellStart"/>
      <w:r w:rsidRPr="005D523A">
        <w:t>war</w:t>
      </w:r>
      <w:proofErr w:type="spellEnd"/>
      <w:r w:rsidRPr="005D523A">
        <w:t xml:space="preserve"> </w:t>
      </w:r>
      <w:proofErr w:type="spellStart"/>
      <w:r w:rsidRPr="005D523A">
        <w:t>events</w:t>
      </w:r>
      <w:proofErr w:type="spellEnd"/>
      <w:r w:rsidRPr="005D523A">
        <w:t xml:space="preserve"> </w:t>
      </w:r>
      <w:proofErr w:type="spellStart"/>
      <w:r w:rsidRPr="005D523A">
        <w:t>on</w:t>
      </w:r>
      <w:proofErr w:type="spellEnd"/>
      <w:r w:rsidRPr="005D523A">
        <w:t xml:space="preserve"> </w:t>
      </w:r>
      <w:proofErr w:type="spellStart"/>
      <w:r w:rsidRPr="005D523A">
        <w:t>public</w:t>
      </w:r>
      <w:proofErr w:type="spellEnd"/>
      <w:r w:rsidRPr="005D523A">
        <w:t xml:space="preserve"> </w:t>
      </w:r>
      <w:proofErr w:type="spellStart"/>
      <w:r w:rsidRPr="005D523A">
        <w:t>debt</w:t>
      </w:r>
      <w:proofErr w:type="spellEnd"/>
      <w:r w:rsidRPr="005D523A">
        <w:t xml:space="preserve"> </w:t>
      </w:r>
      <w:proofErr w:type="spellStart"/>
      <w:r w:rsidRPr="005D523A">
        <w:t>and</w:t>
      </w:r>
      <w:proofErr w:type="spellEnd"/>
      <w:r w:rsidRPr="005D523A">
        <w:t xml:space="preserve"> </w:t>
      </w:r>
      <w:proofErr w:type="spellStart"/>
      <w:r w:rsidRPr="005D523A">
        <w:t>financial</w:t>
      </w:r>
      <w:proofErr w:type="spellEnd"/>
      <w:r w:rsidRPr="005D523A">
        <w:t xml:space="preserve"> </w:t>
      </w:r>
      <w:proofErr w:type="spellStart"/>
      <w:r w:rsidRPr="005D523A">
        <w:t>stability</w:t>
      </w:r>
      <w:proofErr w:type="spellEnd"/>
      <w:r w:rsidRPr="005D523A">
        <w:t xml:space="preserve">. </w:t>
      </w:r>
      <w:proofErr w:type="spellStart"/>
      <w:r w:rsidRPr="005D523A">
        <w:t>From</w:t>
      </w:r>
      <w:proofErr w:type="spellEnd"/>
      <w:r w:rsidRPr="005D523A">
        <w:t xml:space="preserve"> </w:t>
      </w:r>
      <w:proofErr w:type="spellStart"/>
      <w:r w:rsidRPr="005D523A">
        <w:t>the</w:t>
      </w:r>
      <w:proofErr w:type="spellEnd"/>
      <w:r w:rsidRPr="005D523A">
        <w:t xml:space="preserve"> </w:t>
      </w:r>
      <w:proofErr w:type="spellStart"/>
      <w:r w:rsidRPr="005D523A">
        <w:t>point</w:t>
      </w:r>
      <w:proofErr w:type="spellEnd"/>
      <w:r w:rsidRPr="005D523A">
        <w:t xml:space="preserve"> </w:t>
      </w:r>
      <w:proofErr w:type="spellStart"/>
      <w:r w:rsidRPr="005D523A">
        <w:t>of</w:t>
      </w:r>
      <w:proofErr w:type="spellEnd"/>
      <w:r w:rsidRPr="005D523A">
        <w:t xml:space="preserve"> </w:t>
      </w:r>
      <w:proofErr w:type="spellStart"/>
      <w:r w:rsidRPr="005D523A">
        <w:t>view</w:t>
      </w:r>
      <w:proofErr w:type="spellEnd"/>
      <w:r w:rsidRPr="005D523A">
        <w:t xml:space="preserve"> </w:t>
      </w:r>
      <w:proofErr w:type="spellStart"/>
      <w:r w:rsidRPr="005D523A">
        <w:t>of</w:t>
      </w:r>
      <w:proofErr w:type="spellEnd"/>
      <w:r w:rsidRPr="005D523A">
        <w:t xml:space="preserve"> </w:t>
      </w:r>
      <w:proofErr w:type="spellStart"/>
      <w:r w:rsidRPr="005D523A">
        <w:t>monitoring</w:t>
      </w:r>
      <w:proofErr w:type="spellEnd"/>
      <w:r w:rsidRPr="005D523A">
        <w:t xml:space="preserve"> </w:t>
      </w:r>
      <w:proofErr w:type="spellStart"/>
      <w:r w:rsidRPr="005D523A">
        <w:t>and</w:t>
      </w:r>
      <w:proofErr w:type="spellEnd"/>
      <w:r w:rsidRPr="005D523A">
        <w:t xml:space="preserve"> </w:t>
      </w:r>
      <w:proofErr w:type="spellStart"/>
      <w:r w:rsidRPr="005D523A">
        <w:t>adaptation</w:t>
      </w:r>
      <w:proofErr w:type="spellEnd"/>
      <w:r w:rsidRPr="005D523A">
        <w:t xml:space="preserve">, </w:t>
      </w:r>
      <w:proofErr w:type="spellStart"/>
      <w:r w:rsidRPr="005D523A">
        <w:t>it</w:t>
      </w:r>
      <w:proofErr w:type="spellEnd"/>
      <w:r w:rsidRPr="005D523A">
        <w:t xml:space="preserve"> </w:t>
      </w:r>
      <w:proofErr w:type="spellStart"/>
      <w:r w:rsidRPr="005D523A">
        <w:t>is</w:t>
      </w:r>
      <w:proofErr w:type="spellEnd"/>
      <w:r w:rsidRPr="005D523A">
        <w:t xml:space="preserve"> </w:t>
      </w:r>
      <w:proofErr w:type="spellStart"/>
      <w:r w:rsidRPr="005D523A">
        <w:t>worth</w:t>
      </w:r>
      <w:proofErr w:type="spellEnd"/>
      <w:r w:rsidRPr="005D523A">
        <w:t xml:space="preserve"> </w:t>
      </w:r>
      <w:proofErr w:type="spellStart"/>
      <w:r w:rsidRPr="005D523A">
        <w:t>conducting</w:t>
      </w:r>
      <w:proofErr w:type="spellEnd"/>
      <w:r w:rsidRPr="005D523A">
        <w:t xml:space="preserve"> </w:t>
      </w:r>
      <w:proofErr w:type="spellStart"/>
      <w:r w:rsidRPr="005D523A">
        <w:t>systematic</w:t>
      </w:r>
      <w:proofErr w:type="spellEnd"/>
      <w:r w:rsidRPr="005D523A">
        <w:t xml:space="preserve"> </w:t>
      </w:r>
      <w:proofErr w:type="spellStart"/>
      <w:r w:rsidRPr="005D523A">
        <w:t>monitoring</w:t>
      </w:r>
      <w:proofErr w:type="spellEnd"/>
      <w:r w:rsidRPr="005D523A">
        <w:t xml:space="preserve"> </w:t>
      </w:r>
      <w:proofErr w:type="spellStart"/>
      <w:r w:rsidRPr="005D523A">
        <w:t>of</w:t>
      </w:r>
      <w:proofErr w:type="spellEnd"/>
      <w:r w:rsidRPr="005D523A">
        <w:t xml:space="preserve"> </w:t>
      </w:r>
      <w:proofErr w:type="spellStart"/>
      <w:r w:rsidRPr="005D523A">
        <w:t>economic</w:t>
      </w:r>
      <w:proofErr w:type="spellEnd"/>
      <w:r w:rsidRPr="005D523A">
        <w:t xml:space="preserve"> </w:t>
      </w:r>
      <w:proofErr w:type="spellStart"/>
      <w:r w:rsidRPr="005D523A">
        <w:t>and</w:t>
      </w:r>
      <w:proofErr w:type="spellEnd"/>
      <w:r w:rsidRPr="005D523A">
        <w:t xml:space="preserve"> </w:t>
      </w:r>
      <w:proofErr w:type="spellStart"/>
      <w:r w:rsidRPr="005D523A">
        <w:t>financial</w:t>
      </w:r>
      <w:proofErr w:type="spellEnd"/>
      <w:r w:rsidRPr="005D523A">
        <w:t xml:space="preserve"> </w:t>
      </w:r>
      <w:proofErr w:type="spellStart"/>
      <w:r w:rsidRPr="005D523A">
        <w:t>indicators</w:t>
      </w:r>
      <w:proofErr w:type="spellEnd"/>
      <w:r w:rsidRPr="005D523A">
        <w:t xml:space="preserve"> </w:t>
      </w:r>
      <w:proofErr w:type="spellStart"/>
      <w:r w:rsidRPr="005D523A">
        <w:t>and</w:t>
      </w:r>
      <w:proofErr w:type="spellEnd"/>
      <w:r w:rsidRPr="005D523A">
        <w:t xml:space="preserve"> </w:t>
      </w:r>
      <w:proofErr w:type="spellStart"/>
      <w:r w:rsidRPr="005D523A">
        <w:t>developing</w:t>
      </w:r>
      <w:proofErr w:type="spellEnd"/>
      <w:r w:rsidRPr="005D523A">
        <w:t xml:space="preserve"> </w:t>
      </w:r>
      <w:proofErr w:type="spellStart"/>
      <w:r w:rsidRPr="005D523A">
        <w:t>adaptive</w:t>
      </w:r>
      <w:proofErr w:type="spellEnd"/>
      <w:r w:rsidRPr="005D523A">
        <w:t xml:space="preserve"> </w:t>
      </w:r>
      <w:proofErr w:type="spellStart"/>
      <w:r w:rsidRPr="005D523A">
        <w:t>measures</w:t>
      </w:r>
      <w:proofErr w:type="spellEnd"/>
      <w:r w:rsidRPr="005D523A">
        <w:t xml:space="preserve"> </w:t>
      </w:r>
      <w:proofErr w:type="spellStart"/>
      <w:r w:rsidRPr="005D523A">
        <w:t>that</w:t>
      </w:r>
      <w:proofErr w:type="spellEnd"/>
      <w:r w:rsidRPr="005D523A">
        <w:t xml:space="preserve"> </w:t>
      </w:r>
      <w:proofErr w:type="spellStart"/>
      <w:r w:rsidRPr="005D523A">
        <w:t>will</w:t>
      </w:r>
      <w:proofErr w:type="spellEnd"/>
      <w:r w:rsidRPr="005D523A">
        <w:t xml:space="preserve"> </w:t>
      </w:r>
      <w:proofErr w:type="spellStart"/>
      <w:r w:rsidRPr="005D523A">
        <w:t>help</w:t>
      </w:r>
      <w:proofErr w:type="spellEnd"/>
      <w:r w:rsidRPr="005D523A">
        <w:t xml:space="preserve"> </w:t>
      </w:r>
      <w:proofErr w:type="spellStart"/>
      <w:r w:rsidRPr="005D523A">
        <w:t>manage</w:t>
      </w:r>
      <w:proofErr w:type="spellEnd"/>
      <w:r w:rsidRPr="005D523A">
        <w:t xml:space="preserve"> </w:t>
      </w:r>
      <w:proofErr w:type="spellStart"/>
      <w:r w:rsidRPr="005D523A">
        <w:t>the</w:t>
      </w:r>
      <w:proofErr w:type="spellEnd"/>
      <w:r w:rsidRPr="005D523A">
        <w:t xml:space="preserve"> </w:t>
      </w:r>
      <w:proofErr w:type="spellStart"/>
      <w:r w:rsidRPr="005D523A">
        <w:t>dynamics</w:t>
      </w:r>
      <w:proofErr w:type="spellEnd"/>
      <w:r w:rsidRPr="005D523A">
        <w:t xml:space="preserve"> </w:t>
      </w:r>
      <w:proofErr w:type="spellStart"/>
      <w:r w:rsidRPr="005D523A">
        <w:t>of</w:t>
      </w:r>
      <w:proofErr w:type="spellEnd"/>
      <w:r w:rsidRPr="005D523A">
        <w:t xml:space="preserve"> </w:t>
      </w:r>
      <w:proofErr w:type="spellStart"/>
      <w:r w:rsidRPr="005D523A">
        <w:t>public</w:t>
      </w:r>
      <w:proofErr w:type="spellEnd"/>
      <w:r w:rsidRPr="005D523A">
        <w:t xml:space="preserve"> </w:t>
      </w:r>
      <w:proofErr w:type="spellStart"/>
      <w:r w:rsidRPr="005D523A">
        <w:t>debt</w:t>
      </w:r>
      <w:proofErr w:type="spellEnd"/>
      <w:r w:rsidRPr="005D523A">
        <w:t xml:space="preserve"> </w:t>
      </w:r>
      <w:proofErr w:type="spellStart"/>
      <w:r w:rsidRPr="005D523A">
        <w:t>during</w:t>
      </w:r>
      <w:proofErr w:type="spellEnd"/>
      <w:r w:rsidRPr="005D523A">
        <w:t xml:space="preserve"> </w:t>
      </w:r>
      <w:proofErr w:type="spellStart"/>
      <w:r w:rsidRPr="005D523A">
        <w:t>wartime</w:t>
      </w:r>
      <w:proofErr w:type="spellEnd"/>
      <w:r w:rsidRPr="005D523A">
        <w:t xml:space="preserve"> </w:t>
      </w:r>
      <w:proofErr w:type="spellStart"/>
      <w:r w:rsidRPr="005D523A">
        <w:t>upheavals</w:t>
      </w:r>
      <w:proofErr w:type="spellEnd"/>
      <w:r w:rsidRPr="005D523A">
        <w:t>.</w:t>
      </w:r>
    </w:p>
    <w:p w14:paraId="12866D7E" w14:textId="77777777" w:rsidR="005D523A" w:rsidRPr="005D523A" w:rsidRDefault="005D523A" w:rsidP="005D523A">
      <w:pPr>
        <w:pStyle w:val="af3"/>
      </w:pPr>
      <w:proofErr w:type="spellStart"/>
      <w:r w:rsidRPr="00A433F8">
        <w:rPr>
          <w:b/>
          <w:bCs/>
        </w:rPr>
        <w:t>Key</w:t>
      </w:r>
      <w:proofErr w:type="spellEnd"/>
      <w:r w:rsidRPr="00A433F8">
        <w:rPr>
          <w:b/>
          <w:bCs/>
        </w:rPr>
        <w:t xml:space="preserve"> </w:t>
      </w:r>
      <w:proofErr w:type="spellStart"/>
      <w:r w:rsidRPr="00A433F8">
        <w:rPr>
          <w:b/>
          <w:bCs/>
        </w:rPr>
        <w:t>words</w:t>
      </w:r>
      <w:proofErr w:type="spellEnd"/>
      <w:r w:rsidRPr="00A433F8">
        <w:rPr>
          <w:b/>
          <w:bCs/>
        </w:rPr>
        <w:t>:</w:t>
      </w:r>
      <w:r w:rsidRPr="005D523A">
        <w:t xml:space="preserve"> </w:t>
      </w:r>
      <w:proofErr w:type="spellStart"/>
      <w:r w:rsidRPr="005D523A">
        <w:t>debt</w:t>
      </w:r>
      <w:proofErr w:type="spellEnd"/>
      <w:r w:rsidRPr="005D523A">
        <w:t xml:space="preserve">, </w:t>
      </w:r>
      <w:proofErr w:type="spellStart"/>
      <w:r w:rsidRPr="005D523A">
        <w:t>external</w:t>
      </w:r>
      <w:proofErr w:type="spellEnd"/>
      <w:r w:rsidRPr="005D523A">
        <w:t xml:space="preserve"> </w:t>
      </w:r>
      <w:proofErr w:type="spellStart"/>
      <w:r w:rsidRPr="005D523A">
        <w:t>public</w:t>
      </w:r>
      <w:proofErr w:type="spellEnd"/>
      <w:r w:rsidRPr="005D523A">
        <w:t xml:space="preserve"> </w:t>
      </w:r>
      <w:proofErr w:type="spellStart"/>
      <w:r w:rsidRPr="005D523A">
        <w:t>debt</w:t>
      </w:r>
      <w:proofErr w:type="spellEnd"/>
      <w:r w:rsidRPr="005D523A">
        <w:t xml:space="preserve">, </w:t>
      </w:r>
      <w:proofErr w:type="spellStart"/>
      <w:r w:rsidRPr="005D523A">
        <w:t>dynamic</w:t>
      </w:r>
      <w:proofErr w:type="spellEnd"/>
      <w:r w:rsidRPr="005D523A">
        <w:t xml:space="preserve"> </w:t>
      </w:r>
      <w:proofErr w:type="spellStart"/>
      <w:r w:rsidRPr="005D523A">
        <w:t>screening</w:t>
      </w:r>
      <w:proofErr w:type="spellEnd"/>
      <w:r w:rsidRPr="005D523A">
        <w:t xml:space="preserve">, </w:t>
      </w:r>
      <w:proofErr w:type="spellStart"/>
      <w:r w:rsidRPr="005D523A">
        <w:t>state</w:t>
      </w:r>
      <w:proofErr w:type="spellEnd"/>
      <w:r w:rsidRPr="005D523A">
        <w:t>, DSGE-</w:t>
      </w:r>
      <w:proofErr w:type="spellStart"/>
      <w:r w:rsidRPr="005D523A">
        <w:t>model</w:t>
      </w:r>
      <w:proofErr w:type="spellEnd"/>
      <w:r w:rsidRPr="005D523A">
        <w:t xml:space="preserve">, </w:t>
      </w:r>
      <w:proofErr w:type="spellStart"/>
      <w:r w:rsidRPr="005D523A">
        <w:t>financial</w:t>
      </w:r>
      <w:proofErr w:type="spellEnd"/>
      <w:r w:rsidRPr="005D523A">
        <w:t xml:space="preserve"> </w:t>
      </w:r>
      <w:proofErr w:type="spellStart"/>
      <w:r w:rsidRPr="005D523A">
        <w:t>stability</w:t>
      </w:r>
      <w:proofErr w:type="spellEnd"/>
      <w:r w:rsidRPr="005D523A">
        <w:t xml:space="preserve">, </w:t>
      </w:r>
      <w:proofErr w:type="spellStart"/>
      <w:r w:rsidRPr="005D523A">
        <w:t>risk</w:t>
      </w:r>
      <w:proofErr w:type="spellEnd"/>
      <w:r w:rsidRPr="005D523A">
        <w:t xml:space="preserve"> </w:t>
      </w:r>
      <w:proofErr w:type="spellStart"/>
      <w:r w:rsidRPr="005D523A">
        <w:t>management</w:t>
      </w:r>
      <w:proofErr w:type="spellEnd"/>
      <w:r w:rsidRPr="005D523A">
        <w:t xml:space="preserve">, </w:t>
      </w:r>
      <w:proofErr w:type="spellStart"/>
      <w:r w:rsidRPr="005D523A">
        <w:t>strategy</w:t>
      </w:r>
      <w:proofErr w:type="spellEnd"/>
      <w:r w:rsidRPr="005D523A">
        <w:t>.</w:t>
      </w:r>
    </w:p>
    <w:p w14:paraId="4A234540" w14:textId="77777777" w:rsidR="005D523A" w:rsidRPr="005D523A" w:rsidRDefault="005D523A" w:rsidP="005D523A">
      <w:pPr>
        <w:pStyle w:val="af3"/>
      </w:pPr>
    </w:p>
    <w:p w14:paraId="46249738" w14:textId="77777777" w:rsidR="005D523A" w:rsidRPr="0022157C" w:rsidRDefault="005D523A" w:rsidP="00304D28">
      <w:pPr>
        <w:pStyle w:val="af3"/>
        <w:jc w:val="center"/>
        <w:rPr>
          <w:rFonts w:ascii="Times New Roman" w:hAnsi="Times New Roman"/>
          <w:b/>
        </w:rPr>
      </w:pPr>
      <w:r w:rsidRPr="0022157C">
        <w:rPr>
          <w:rFonts w:ascii="Times New Roman" w:hAnsi="Times New Roman"/>
          <w:b/>
        </w:rPr>
        <w:t>Вступ</w:t>
      </w:r>
    </w:p>
    <w:p w14:paraId="04CA1990" w14:textId="77777777" w:rsidR="005D523A" w:rsidRPr="00200046" w:rsidRDefault="005D523A" w:rsidP="005D523A">
      <w:pPr>
        <w:pStyle w:val="af3"/>
      </w:pPr>
      <w:r w:rsidRPr="00200046">
        <w:t xml:space="preserve">У сьогоднішньому контексті економічної та політичної невизначеності управління зовнішнім боргом є вкрай важливим для України, яка переживає період економічних потрясінь. Взаємодія динамічних факторів, таких як мінливі макроекономічні умови, політичні </w:t>
      </w:r>
      <w:r>
        <w:t>аспекти</w:t>
      </w:r>
      <w:r w:rsidRPr="00200046">
        <w:t xml:space="preserve"> та непередбачувані потрясіння, вимагає вдосконалених аналітичних інструментів для ефективної оцінки ризиків зовнішнього боргу.</w:t>
      </w:r>
      <w:r>
        <w:t xml:space="preserve"> </w:t>
      </w:r>
      <w:r w:rsidRPr="00200046">
        <w:t>Враховуючи сучасні методологічні засади динамічного скринінгу державного зовнішнього боргу, можна стверджувати, що існує декілька основних напрямів його реалізації.</w:t>
      </w:r>
    </w:p>
    <w:p w14:paraId="58435119" w14:textId="77777777" w:rsidR="005D523A" w:rsidRPr="00F34586" w:rsidRDefault="005D523A" w:rsidP="005D523A">
      <w:pPr>
        <w:pStyle w:val="af3"/>
      </w:pPr>
      <w:r w:rsidRPr="00200046">
        <w:t>Представники наукової спільноти досліджують проблему динамічного скринінгу зовнішнього боргу.  Проте деякі аспекти цих питань детально не вивчені. У науковій літературі підкреслюється, що динамічні стохастичні моделі загальної рівноваги забезпечують цілісне розуміння взаємозв'язку між макроекономічними змінними, фіскальною політикою та динамікою зовнішнього боргу</w:t>
      </w:r>
      <w:r>
        <w:t>. В</w:t>
      </w:r>
      <w:r w:rsidRPr="00043800">
        <w:t xml:space="preserve">чені Ч. </w:t>
      </w:r>
      <w:proofErr w:type="spellStart"/>
      <w:r w:rsidRPr="00043800">
        <w:t>Цзоу</w:t>
      </w:r>
      <w:proofErr w:type="spellEnd"/>
      <w:r w:rsidRPr="00043800">
        <w:t xml:space="preserve">, Ю. </w:t>
      </w:r>
      <w:proofErr w:type="spellStart"/>
      <w:r w:rsidRPr="00043800">
        <w:t>Хуанг</w:t>
      </w:r>
      <w:proofErr w:type="spellEnd"/>
      <w:r w:rsidRPr="00043800">
        <w:t>, А. Пан [</w:t>
      </w:r>
      <w:r>
        <w:t>7</w:t>
      </w:r>
      <w:r w:rsidRPr="00043800">
        <w:t>], О. Царук [</w:t>
      </w:r>
      <w:r>
        <w:t>8</w:t>
      </w:r>
      <w:r w:rsidRPr="00043800">
        <w:t>]</w:t>
      </w:r>
      <w:r>
        <w:t xml:space="preserve"> та інші</w:t>
      </w:r>
      <w:r w:rsidRPr="00043800">
        <w:t xml:space="preserve"> наголошували на ефективності моделі </w:t>
      </w:r>
      <w:r w:rsidRPr="00200046">
        <w:t>DSGE</w:t>
      </w:r>
      <w:r w:rsidRPr="00043800">
        <w:t xml:space="preserve"> у відображенні динамічної взаємодії між економічними показниками, допомагаючи комплексно оцінювати національну економічну безпеку.</w:t>
      </w:r>
      <w:r>
        <w:t xml:space="preserve"> </w:t>
      </w:r>
      <w:r w:rsidRPr="00043800">
        <w:t>Включення</w:t>
      </w:r>
      <w:r>
        <w:t xml:space="preserve"> стохастичних елементів у модель</w:t>
      </w:r>
      <w:r w:rsidRPr="00043800">
        <w:t xml:space="preserve"> </w:t>
      </w:r>
      <w:r w:rsidRPr="00200046">
        <w:t>DSGE</w:t>
      </w:r>
      <w:r w:rsidRPr="00043800">
        <w:t xml:space="preserve"> є важливим аспектом, який дозволяє проводити аналіз, як</w:t>
      </w:r>
      <w:r>
        <w:t>ий</w:t>
      </w:r>
      <w:r w:rsidRPr="00043800">
        <w:t xml:space="preserve"> врахову</w:t>
      </w:r>
      <w:r>
        <w:t>є</w:t>
      </w:r>
      <w:r w:rsidRPr="00043800">
        <w:t xml:space="preserve"> невизначен</w:t>
      </w:r>
      <w:r>
        <w:t>і</w:t>
      </w:r>
      <w:r w:rsidRPr="00043800">
        <w:t>ст</w:t>
      </w:r>
      <w:r>
        <w:t>ь (турбулентність)</w:t>
      </w:r>
      <w:r w:rsidRPr="00043800">
        <w:t>, властив</w:t>
      </w:r>
      <w:r>
        <w:t>у</w:t>
      </w:r>
      <w:r w:rsidRPr="00043800">
        <w:t xml:space="preserve"> мінливим економічним умовам. </w:t>
      </w:r>
      <w:r w:rsidRPr="00B45A57">
        <w:t xml:space="preserve">Дослідження, проведене </w:t>
      </w:r>
      <w:r w:rsidRPr="00200046">
        <w:t>H</w:t>
      </w:r>
      <w:r w:rsidRPr="00B45A57">
        <w:t xml:space="preserve">. </w:t>
      </w:r>
      <w:proofErr w:type="spellStart"/>
      <w:r w:rsidRPr="00200046">
        <w:t>Andrada</w:t>
      </w:r>
      <w:r w:rsidRPr="00B45A57">
        <w:t>-</w:t>
      </w:r>
      <w:r w:rsidRPr="00200046">
        <w:t>Felix</w:t>
      </w:r>
      <w:proofErr w:type="spellEnd"/>
      <w:r w:rsidRPr="00B45A57">
        <w:t xml:space="preserve">, </w:t>
      </w:r>
      <w:r w:rsidRPr="00200046">
        <w:t>A</w:t>
      </w:r>
      <w:r w:rsidRPr="00B45A57">
        <w:t xml:space="preserve">. </w:t>
      </w:r>
      <w:proofErr w:type="spellStart"/>
      <w:r w:rsidRPr="00200046">
        <w:t>Fernandez</w:t>
      </w:r>
      <w:r w:rsidRPr="00B45A57">
        <w:t>-</w:t>
      </w:r>
      <w:r w:rsidRPr="00200046">
        <w:t>Perez</w:t>
      </w:r>
      <w:proofErr w:type="spellEnd"/>
      <w:r w:rsidRPr="00B45A57">
        <w:t xml:space="preserve">, </w:t>
      </w:r>
      <w:r w:rsidRPr="00200046">
        <w:t>F</w:t>
      </w:r>
      <w:r w:rsidRPr="00B45A57">
        <w:t xml:space="preserve">. </w:t>
      </w:r>
      <w:proofErr w:type="spellStart"/>
      <w:r w:rsidRPr="00200046">
        <w:t>Fernandez</w:t>
      </w:r>
      <w:r w:rsidRPr="00B45A57">
        <w:t>-</w:t>
      </w:r>
      <w:r w:rsidRPr="00200046">
        <w:t>Rodriguez</w:t>
      </w:r>
      <w:proofErr w:type="spellEnd"/>
      <w:r w:rsidRPr="00B45A57">
        <w:t xml:space="preserve"> [</w:t>
      </w:r>
      <w:r>
        <w:t>1</w:t>
      </w:r>
      <w:r w:rsidRPr="00B45A57">
        <w:t xml:space="preserve">], підкреслює важливість аналізу сценаріїв у моделях </w:t>
      </w:r>
      <w:r w:rsidRPr="00200046">
        <w:t>DSGE</w:t>
      </w:r>
      <w:r w:rsidRPr="00B45A57">
        <w:t xml:space="preserve"> шляхом моделювання різних економічних сценаріїв. </w:t>
      </w:r>
      <w:r w:rsidRPr="00200046">
        <w:t xml:space="preserve">Наукові дослідження надають широкий спектр методів побудови моделей DSGE та розрахунку їх ключових компонентів. Деякі з них віддають перевагу </w:t>
      </w:r>
      <w:proofErr w:type="spellStart"/>
      <w:r w:rsidRPr="00200046">
        <w:t>байєсівським</w:t>
      </w:r>
      <w:proofErr w:type="spellEnd"/>
      <w:r w:rsidRPr="00200046">
        <w:t xml:space="preserve"> методам, інші, наприклад К. </w:t>
      </w:r>
      <w:proofErr w:type="spellStart"/>
      <w:r w:rsidRPr="00200046">
        <w:t>Асонгу</w:t>
      </w:r>
      <w:proofErr w:type="spellEnd"/>
      <w:r w:rsidRPr="00200046">
        <w:t xml:space="preserve"> [</w:t>
      </w:r>
      <w:r>
        <w:t>2</w:t>
      </w:r>
      <w:r w:rsidRPr="00200046">
        <w:t xml:space="preserve">], К. </w:t>
      </w:r>
      <w:proofErr w:type="spellStart"/>
      <w:r w:rsidRPr="00200046">
        <w:t>Виплош</w:t>
      </w:r>
      <w:proofErr w:type="spellEnd"/>
      <w:r w:rsidRPr="00200046">
        <w:t xml:space="preserve"> [</w:t>
      </w:r>
      <w:r>
        <w:t>6</w:t>
      </w:r>
      <w:r w:rsidRPr="00200046">
        <w:t xml:space="preserve">], використовують </w:t>
      </w:r>
      <w:proofErr w:type="spellStart"/>
      <w:r w:rsidRPr="00200046">
        <w:t>економетричні</w:t>
      </w:r>
      <w:proofErr w:type="spellEnd"/>
      <w:r w:rsidRPr="00200046">
        <w:t xml:space="preserve"> методи для узгодження параметрів моделі з історичними даними.</w:t>
      </w:r>
      <w:r w:rsidRPr="00F34586">
        <w:t xml:space="preserve"> Переважна більшість вчених наполягає на важливості проведення аналіз</w:t>
      </w:r>
      <w:r>
        <w:t>у</w:t>
      </w:r>
      <w:r w:rsidRPr="00F34586">
        <w:t xml:space="preserve"> чутливості, </w:t>
      </w:r>
      <w:r w:rsidRPr="00F34586">
        <w:lastRenderedPageBreak/>
        <w:t>як</w:t>
      </w:r>
      <w:r>
        <w:t>ий</w:t>
      </w:r>
      <w:r w:rsidRPr="00F34586">
        <w:t xml:space="preserve"> підвищу</w:t>
      </w:r>
      <w:r>
        <w:t>є</w:t>
      </w:r>
      <w:r w:rsidRPr="00F34586">
        <w:t xml:space="preserve"> надійність результатів моделі </w:t>
      </w:r>
      <w:r w:rsidRPr="00200046">
        <w:t>DSGE</w:t>
      </w:r>
      <w:r w:rsidRPr="00F34586">
        <w:t xml:space="preserve">, визнаючи та враховуючи потенційні обмеження та невизначеності, притаманні процесу моделювання. Моделі </w:t>
      </w:r>
      <w:r w:rsidRPr="00200046">
        <w:t>DSGE</w:t>
      </w:r>
      <w:r w:rsidRPr="00F34586">
        <w:t xml:space="preserve"> наразі широко використовуються фінансовими установами для прогнозування.</w:t>
      </w:r>
    </w:p>
    <w:p w14:paraId="298B173B" w14:textId="77777777" w:rsidR="005D523A" w:rsidRPr="00043800" w:rsidRDefault="005D523A" w:rsidP="005D523A">
      <w:pPr>
        <w:pStyle w:val="af3"/>
        <w:rPr>
          <w:rFonts w:ascii="Times New Roman" w:hAnsi="Times New Roman"/>
        </w:rPr>
      </w:pPr>
      <w:r w:rsidRPr="00043800">
        <w:rPr>
          <w:rFonts w:ascii="Times New Roman" w:hAnsi="Times New Roman"/>
          <w:i/>
        </w:rPr>
        <w:t>Метою статті</w:t>
      </w:r>
      <w:r w:rsidRPr="00043800">
        <w:rPr>
          <w:rFonts w:ascii="Times New Roman" w:hAnsi="Times New Roman"/>
        </w:rPr>
        <w:t xml:space="preserve"> визначено вдосконалення науково-методичних засад динамічного скринінгу зовнішнього державного боргу.</w:t>
      </w:r>
    </w:p>
    <w:p w14:paraId="58070288" w14:textId="77777777" w:rsidR="005D523A" w:rsidRDefault="005D523A" w:rsidP="005D523A">
      <w:pPr>
        <w:pStyle w:val="af3"/>
        <w:rPr>
          <w:rFonts w:ascii="Times New Roman" w:hAnsi="Times New Roman"/>
          <w:b/>
        </w:rPr>
      </w:pPr>
      <w:bookmarkStart w:id="1" w:name="_Hlk172917343"/>
    </w:p>
    <w:p w14:paraId="1FF8FBEB" w14:textId="77777777" w:rsidR="005D523A" w:rsidRPr="00304D28" w:rsidRDefault="005D523A" w:rsidP="00304D28">
      <w:pPr>
        <w:pStyle w:val="af3"/>
        <w:jc w:val="center"/>
        <w:rPr>
          <w:color w:val="273039"/>
        </w:rPr>
      </w:pPr>
      <w:r w:rsidRPr="00304D28">
        <w:rPr>
          <w:b/>
        </w:rPr>
        <w:t>Результати</w:t>
      </w:r>
    </w:p>
    <w:p w14:paraId="2DE5180D" w14:textId="77777777" w:rsidR="005D523A" w:rsidRDefault="005D523A" w:rsidP="005D523A">
      <w:pPr>
        <w:pStyle w:val="af3"/>
      </w:pPr>
      <w:r w:rsidRPr="00304D28">
        <w:t>Слід зазначити, що найпростішим способом динамічного скринінгу державного зовнішнього боргу є аналіз його динаміки, особливо першого рівня диференціації. Результати показані на рис. 1. Аналізуючи відмінності між поточними та минулими значеннями, можна визначити динаміку змін і визначити можливі ризики для економічної стабільності. Однак важливо враховувати, що цей підхід може бути обмежений урахуванням складних взаємозв’язків, тому для повного розуміння динаміки зовнішнього боргу та його впливу на економіку рекомендується використовувати більш складні моделі, зокрема, такі як [3], [4], [5]: статистична, аналізу сценаріїв, оцінки ризиків, фінансового моделювання (використовується для розрахунку показників, таких як відношення боргу до ВВП і коефіцієнт обслуговування боргу), геополітичного аналізу (орієнтація на оцінку впливу геополітичних факторів на державний зовнішній борг), аналізу чутливості (оцінка, якою мірою невеликі зміни в різних економічних умовах впливають на зовнішній державний борг) тощо.</w:t>
      </w:r>
    </w:p>
    <w:p w14:paraId="144B2A76" w14:textId="77777777" w:rsidR="00304D28" w:rsidRPr="00304D28" w:rsidRDefault="00304D28" w:rsidP="005D523A">
      <w:pPr>
        <w:pStyle w:val="af3"/>
      </w:pPr>
    </w:p>
    <w:p w14:paraId="48D86E9C" w14:textId="77777777" w:rsidR="005D523A" w:rsidRPr="00F143A9" w:rsidRDefault="005D523A" w:rsidP="005D523A">
      <w:pPr>
        <w:pStyle w:val="af3"/>
        <w:rPr>
          <w:rFonts w:ascii="Times New Roman" w:hAnsi="Times New Roman"/>
        </w:rPr>
      </w:pPr>
      <w:r w:rsidRPr="00F143A9">
        <w:rPr>
          <w:noProof/>
          <w:lang w:val="en-US"/>
        </w:rPr>
        <w:drawing>
          <wp:inline distT="0" distB="0" distL="0" distR="0" wp14:anchorId="04CAF29E" wp14:editId="78CA37B0">
            <wp:extent cx="5384800" cy="2921000"/>
            <wp:effectExtent l="0" t="0" r="6350" b="0"/>
            <wp:docPr id="1438570495" name="Діаграма 1">
              <a:extLst xmlns:a="http://schemas.openxmlformats.org/drawingml/2006/main">
                <a:ext uri="{FF2B5EF4-FFF2-40B4-BE49-F238E27FC236}">
                  <a16:creationId xmlns:a16="http://schemas.microsoft.com/office/drawing/2014/main" id="{A0DDA160-6E75-BDE8-1B7C-8BC891D63A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181FE1" w14:textId="77777777" w:rsidR="005D523A" w:rsidRPr="00304D28" w:rsidRDefault="005D523A" w:rsidP="005D523A">
      <w:pPr>
        <w:pStyle w:val="af3"/>
        <w:rPr>
          <w:b/>
        </w:rPr>
      </w:pPr>
      <w:r w:rsidRPr="00304D28">
        <w:rPr>
          <w:b/>
        </w:rPr>
        <w:t>Рис. 1. Річні темпи приросту обсягів зовнішнього державного боргу в України за період 2012-2023 рр., %</w:t>
      </w:r>
    </w:p>
    <w:bookmarkEnd w:id="1"/>
    <w:p w14:paraId="628BBFF8" w14:textId="77777777" w:rsidR="005D523A" w:rsidRPr="00304D28" w:rsidRDefault="005D523A" w:rsidP="005D523A">
      <w:pPr>
        <w:pStyle w:val="af3"/>
        <w:rPr>
          <w:i/>
        </w:rPr>
      </w:pPr>
      <w:r w:rsidRPr="00304D28">
        <w:rPr>
          <w:i/>
        </w:rPr>
        <w:t>Джерело: побудовано авторкою на основі даних [9,10,11]</w:t>
      </w:r>
    </w:p>
    <w:p w14:paraId="26508701" w14:textId="77777777" w:rsidR="005D523A" w:rsidRPr="00F143A9" w:rsidRDefault="005D523A" w:rsidP="005D523A">
      <w:pPr>
        <w:pStyle w:val="af3"/>
        <w:rPr>
          <w:rFonts w:ascii="Times New Roman" w:hAnsi="Times New Roman"/>
          <w:i/>
        </w:rPr>
      </w:pPr>
    </w:p>
    <w:p w14:paraId="7A57F924" w14:textId="77777777" w:rsidR="005D523A" w:rsidRPr="00304D28" w:rsidRDefault="005D523A" w:rsidP="005D523A">
      <w:pPr>
        <w:pStyle w:val="af3"/>
      </w:pPr>
      <w:bookmarkStart w:id="2" w:name="_Hlk172917389"/>
      <w:r w:rsidRPr="00304D28">
        <w:t xml:space="preserve">Ці підходи взаємодіють, створюючи комплексну стратегію, яка </w:t>
      </w:r>
      <w:proofErr w:type="spellStart"/>
      <w:r w:rsidRPr="00304D28">
        <w:t>динамічно</w:t>
      </w:r>
      <w:proofErr w:type="spellEnd"/>
      <w:r w:rsidRPr="00304D28">
        <w:t xml:space="preserve"> перевіряє стан зовнішнього державного боргу. Однак ми вважаємо, що ключовим підходом, який найкраще відповідає вимогам складності та невизначеності, є модель динамічної стохастичної загальної рівноваги (DSGE). Модель враховує не тільки змінні економічні чинники, але й їх взаємодію в невизначених умовах (умовах турбулентності), допомагаючи ідентифікувати динаміку зовнішнього боргу та його можливий вплив на економічний розвиток. Застосування моделі DSGE може допомогти сформулювати орієнтовані на майбутнє стратегії управління для забезпечення стабільності в умовах глобальної нестабільності.</w:t>
      </w:r>
    </w:p>
    <w:p w14:paraId="1BFDDABC" w14:textId="77777777" w:rsidR="005D523A" w:rsidRPr="00304D28" w:rsidRDefault="005D523A" w:rsidP="005D523A">
      <w:pPr>
        <w:pStyle w:val="af3"/>
      </w:pPr>
      <w:r w:rsidRPr="00304D28">
        <w:lastRenderedPageBreak/>
        <w:t>Модель DSGE було обрано для динамічного скринінгу зовнішнього боргу України через її здатність моделювати складні взаємозв’язки між різними економічними факторами та фіксувати динамічні реакції на зміни економічних умов. У контексті зовнішніх боргових ризиків, коли глобальні та внутрішні чинники діють одночасно, модель DSGE є надійною основою для моделювання та прогнозування наслідків різних сценаріїв. Методологія включає стохастичні елементи, враховує притаманну невизначеність економічних змінних та дозволяє детально досліджувати стійкість зовнішнього боргу за різних умов. Модель DSGE здатна врахувати багатогранний характер динаміки зовнішнього боргу, забезпечуючи таким чином цілісний аналіз, який допомагає зрозуміти потенційні виклики та можливості, пов’язані зі змінами у світовій та національній економіці. Крім того, включення випадкових факторів у модель DSGE є ключовою перевагою, що ще більше підвищує її ефективність для динамічного скринінгу зовнішніх боргових ризиків. Включення фактору невизначеності в економічні змінні визнає притаманну непередбачуваність економічних умов. Це дає змогу детально досліджувати стійкість зовнішнього боргу України, визнаючи та кількісно оцінюючи потенційні зміни та ризики, пов’язані з різними економічними сценаріями. По суті, модель DSGE є потужним аналітичним інструментом, який забезпечує краще розуміння ситуації із зовнішнім державним боргом та покращує здатність приймати ефективні політичні рішення в умовах невизначеності (турбулентності).</w:t>
      </w:r>
    </w:p>
    <w:p w14:paraId="74BD0D20" w14:textId="77777777" w:rsidR="005D523A" w:rsidRPr="00304D28" w:rsidRDefault="005D523A" w:rsidP="005D523A">
      <w:pPr>
        <w:pStyle w:val="af3"/>
      </w:pPr>
      <w:r w:rsidRPr="00304D28">
        <w:t>Загалом, застосування моделей DSGE для аналізу зовнішнього державного боргу в умовах воєнного часу передбачає реалізацію поетапного алгоритму дій:</w:t>
      </w:r>
    </w:p>
    <w:p w14:paraId="13AD729F" w14:textId="0F7BABCB" w:rsidR="005D523A" w:rsidRPr="00304D28" w:rsidRDefault="005D523A" w:rsidP="003129C0">
      <w:pPr>
        <w:pStyle w:val="af3"/>
        <w:numPr>
          <w:ilvl w:val="0"/>
          <w:numId w:val="30"/>
        </w:numPr>
        <w:ind w:left="709"/>
      </w:pPr>
      <w:r w:rsidRPr="00304D28">
        <w:t>Побудова моделі (визначаються ключові економічні показники, які необхідно враховувати під час побудови моделі).</w:t>
      </w:r>
    </w:p>
    <w:p w14:paraId="00130A1E" w14:textId="60A4C6B0" w:rsidR="005D523A" w:rsidRPr="00304D28" w:rsidRDefault="005D523A" w:rsidP="003129C0">
      <w:pPr>
        <w:pStyle w:val="af3"/>
        <w:numPr>
          <w:ilvl w:val="0"/>
          <w:numId w:val="30"/>
        </w:numPr>
        <w:ind w:left="709"/>
      </w:pPr>
      <w:r w:rsidRPr="00304D28">
        <w:t>Визначення обмежень державного бюджету, динаміки державного зовнішнього боргу.</w:t>
      </w:r>
    </w:p>
    <w:p w14:paraId="7577D7E5" w14:textId="4EE40787" w:rsidR="005D523A" w:rsidRPr="00304D28" w:rsidRDefault="005D523A" w:rsidP="003129C0">
      <w:pPr>
        <w:pStyle w:val="af3"/>
        <w:numPr>
          <w:ilvl w:val="0"/>
          <w:numId w:val="30"/>
        </w:numPr>
        <w:ind w:left="709"/>
      </w:pPr>
      <w:r w:rsidRPr="00304D28">
        <w:t>Створення динамічної моделі зовнішнього боргу, яка враховує витрати, пов’язані з війною, міжнародною допомогою чи позиками, і враховує вплив змін процентної ставки на вартість обслуговування зовнішнього боргу.</w:t>
      </w:r>
    </w:p>
    <w:p w14:paraId="11A25279" w14:textId="5BBC7A65" w:rsidR="005D523A" w:rsidRPr="00304D28" w:rsidRDefault="005D523A" w:rsidP="003129C0">
      <w:pPr>
        <w:pStyle w:val="af3"/>
        <w:numPr>
          <w:ilvl w:val="0"/>
          <w:numId w:val="30"/>
        </w:numPr>
        <w:ind w:left="709"/>
      </w:pPr>
      <w:r w:rsidRPr="00304D28">
        <w:t xml:space="preserve">Введення стохастичних факторів для представлення макроекономічних шоків, які впливають на державні витрати, продуктивність і міжнародну торгівлю (наприклад шоки, пов’язані з війною). </w:t>
      </w:r>
    </w:p>
    <w:p w14:paraId="1B42AAD3" w14:textId="050927FF" w:rsidR="005D523A" w:rsidRPr="00304D28" w:rsidRDefault="005D523A" w:rsidP="003129C0">
      <w:pPr>
        <w:pStyle w:val="af3"/>
        <w:numPr>
          <w:ilvl w:val="0"/>
          <w:numId w:val="30"/>
        </w:numPr>
        <w:ind w:left="709"/>
      </w:pPr>
      <w:r w:rsidRPr="00304D28">
        <w:t xml:space="preserve">Визначення конкретних змінних, пов’язаних з війною, такі як її інтенсивність, військові витрати та потенційні </w:t>
      </w:r>
      <w:proofErr w:type="spellStart"/>
      <w:r w:rsidRPr="00304D28">
        <w:t>збої</w:t>
      </w:r>
      <w:proofErr w:type="spellEnd"/>
      <w:r w:rsidRPr="00304D28">
        <w:t xml:space="preserve"> у виробництві та торгівлі тощо.</w:t>
      </w:r>
    </w:p>
    <w:p w14:paraId="67A02356" w14:textId="08BD75D0" w:rsidR="005D523A" w:rsidRPr="00304D28" w:rsidRDefault="005D523A" w:rsidP="003129C0">
      <w:pPr>
        <w:pStyle w:val="af3"/>
        <w:numPr>
          <w:ilvl w:val="0"/>
          <w:numId w:val="30"/>
        </w:numPr>
        <w:ind w:left="709"/>
      </w:pPr>
      <w:r w:rsidRPr="00304D28">
        <w:t xml:space="preserve">Калібрування та оцінка: використання історичних даних для встановлення параметрів для повторного калібрування моделі та врахування впливу змінних, пов’язаних з війною. Параметри моделі оцінюються за допомогою </w:t>
      </w:r>
      <w:proofErr w:type="spellStart"/>
      <w:r w:rsidRPr="00304D28">
        <w:t>економетричних</w:t>
      </w:r>
      <w:proofErr w:type="spellEnd"/>
      <w:r w:rsidRPr="00304D28">
        <w:t xml:space="preserve"> методів, включаючи дані про витрати, пов’язані з війною, динаміку зовнішнього боргу та інші відповідні фактори. Варто зазначити, що побудова та калібрування моделі DSGE для оцінки зовнішнього боргу України вимагає обережного поводження з джерелами даних. Надійні та релевантні дані мають вирішальне значення для забезпечення точності та </w:t>
      </w:r>
      <w:proofErr w:type="spellStart"/>
      <w:r w:rsidRPr="00304D28">
        <w:t>застосованості</w:t>
      </w:r>
      <w:proofErr w:type="spellEnd"/>
      <w:r w:rsidRPr="00304D28">
        <w:t xml:space="preserve"> моделі. Крім того, варто зазначити, що історичні дані про зовнішній борг України, використані при побудові моделі, включаючи рівні боргу, відсоткові ставки та платежі з обслуговування боргу, мають вирішальне значення для відстеження минулих тенденцій і формування майбутніх прогнозів. Процес калібрування важливий не тільки для узгодження моделей DSGE з історичними даними, але й для покращення їх реалістичності та стратегічної відповідності. Відкалібровані моделі є потужним інструментом і можуть надати уявлення про потенційний вплив різних політичних заходів на динаміку зовнішнього боргу. Крім того, здатність моделі відтворювати історичні тенденції підвищує довіру до неї, дозволяючи приймати більш обґрунтовані рішення на основі економічних реалій.</w:t>
      </w:r>
    </w:p>
    <w:p w14:paraId="05788D69" w14:textId="585EDCCE" w:rsidR="005D523A" w:rsidRPr="00304D28" w:rsidRDefault="005D523A" w:rsidP="003129C0">
      <w:pPr>
        <w:pStyle w:val="af3"/>
        <w:numPr>
          <w:ilvl w:val="0"/>
          <w:numId w:val="30"/>
        </w:numPr>
        <w:ind w:left="709"/>
      </w:pPr>
      <w:r w:rsidRPr="00304D28">
        <w:lastRenderedPageBreak/>
        <w:t xml:space="preserve">Проведення аналізу сценарію та імітація моделі за різними сценаріями, пов’язаними з війною. </w:t>
      </w:r>
    </w:p>
    <w:p w14:paraId="7CD5AF96" w14:textId="3FD6829D" w:rsidR="005D523A" w:rsidRPr="00304D28" w:rsidRDefault="005D523A" w:rsidP="003129C0">
      <w:pPr>
        <w:pStyle w:val="af3"/>
        <w:numPr>
          <w:ilvl w:val="0"/>
          <w:numId w:val="30"/>
        </w:numPr>
        <w:ind w:left="709"/>
      </w:pPr>
      <w:r w:rsidRPr="00304D28">
        <w:t>Визначення наслідків економічної політики та аналіз чутливості (оцінка ефективності різних заходів фіскальної та монетарної політики для пом’якшення впливу війни на зовнішній борг; проведення аналізу чутливості, щоб оцінити реакцію моделі на зміни ключових параметрів, щоб зрозуміти наслідки та достовірність результатів тощо).</w:t>
      </w:r>
    </w:p>
    <w:p w14:paraId="2CBE0168" w14:textId="77777777" w:rsidR="005D523A" w:rsidRPr="003129C0" w:rsidRDefault="005D523A" w:rsidP="003129C0">
      <w:pPr>
        <w:pStyle w:val="af3"/>
      </w:pPr>
      <w:r w:rsidRPr="003129C0">
        <w:t xml:space="preserve">Модель DSGE може бути використана для оцінки динаміки зовнішнього боргу України в умовах війни з урахуванням складної взаємодії між економічними показниками та впливом на економіку пов’язаних з війною «шоків». </w:t>
      </w:r>
    </w:p>
    <w:p w14:paraId="1048CCA0" w14:textId="77777777" w:rsidR="005D523A" w:rsidRPr="003129C0" w:rsidRDefault="005D523A" w:rsidP="003129C0">
      <w:pPr>
        <w:pStyle w:val="af3"/>
      </w:pPr>
      <w:r w:rsidRPr="003129C0">
        <w:t>Методика розрахунку параметрів моделі DSGE для динамічного скринінгу зовнішнього боргу України в умовах невизначеності (турбулентності) наведена на рисунку 2. Модель DSGE надає систему диференціальних рівнянь, що описують взаємодію різних параметрів та еволюцію ключових економічних змінних у часі. Розрахунок параметрів моделі DSGE для аналізу державного зовнішнього боргу з урахуванням нестабільної економічної ситуації в країні приводить до наступних результатів:</w:t>
      </w:r>
    </w:p>
    <w:p w14:paraId="53DEC16F" w14:textId="77777777" w:rsidR="005D523A" w:rsidRPr="003129C0" w:rsidRDefault="005D523A" w:rsidP="003129C0">
      <w:pPr>
        <w:pStyle w:val="af3"/>
      </w:pPr>
      <w:r w:rsidRPr="003129C0">
        <w:t>– прогнозована величина зовнішнього державного боргу має зрости приблизно з 3,863 трлн. грн до 4,055 трлн. Це вказує на постійне зростання рівня боргу, що відображає вплив потрясінь, пов’язаних з війною тощо;</w:t>
      </w:r>
    </w:p>
    <w:p w14:paraId="23AF98B7" w14:textId="77777777" w:rsidR="005D523A" w:rsidRPr="003129C0" w:rsidRDefault="005D523A" w:rsidP="003129C0">
      <w:pPr>
        <w:pStyle w:val="af3"/>
      </w:pPr>
      <w:r w:rsidRPr="003129C0">
        <w:t xml:space="preserve">– при розробці ефективних стратегій відновлення макроекономічної рівноваги необхідно враховувати соціальні аспекти та гуманітарні наслідки війни. Отримані динамічні значення показників макроекономічної збалансованості дозволяють стверджувати, що економічна система України перебуває у стані гострої напруги та нестабільності під впливом військового конфлікту. Зменшення валового внутрішнього продукту (ВВП), зміни в економічній структурі, фіскальні та зовнішньоторговельні </w:t>
      </w:r>
      <w:proofErr w:type="spellStart"/>
      <w:r w:rsidRPr="003129C0">
        <w:t>дисбаланси</w:t>
      </w:r>
      <w:proofErr w:type="spellEnd"/>
      <w:r w:rsidRPr="003129C0">
        <w:t xml:space="preserve"> свідчать про складну економічну ситуацію. Отримана динаміка вимагає прискорення реагування та вжиття ефективних економічних заходів для відновлення стабільності, захисту соціальної справедливості та стимулювання економічного зростання в ситуації нестабільності;</w:t>
      </w:r>
    </w:p>
    <w:p w14:paraId="228272B5" w14:textId="77777777" w:rsidR="005D523A" w:rsidRPr="003129C0" w:rsidRDefault="005D523A" w:rsidP="003129C0">
      <w:pPr>
        <w:pStyle w:val="af3"/>
      </w:pPr>
      <w:r w:rsidRPr="003129C0">
        <w:t>– відбувається зміна споживчої поведінки населення в умовах військового конфлікту. Адаптація споживачів до нестабільного економічного середовища призвела до зміни рівня споживання та структури витрат.  Зменшення доходів і посилення економічної нестабільності можуть призвести до змін у виборі товарів і послуг, перерозподілу бюджетних видатків. Динаміка цих показників також відображає вплив економічної невизначеності на рішення про заощадження та витрати домогосподарств, що є важливим фактором ефективного управління економічною політикою військового часу.  Динамічна функція споживання може служити не тільки індикатором економічних обмежень за мінливих умов, але й ключовим елементом у прогнозуванні та розробці стратегій, спрямованих на підтримку споживчої активності та забезпечення економічного відновлення;</w:t>
      </w:r>
    </w:p>
    <w:p w14:paraId="01775583" w14:textId="77777777" w:rsidR="005D523A" w:rsidRDefault="005D523A" w:rsidP="005D523A">
      <w:pPr>
        <w:pStyle w:val="af3"/>
        <w:rPr>
          <w:rFonts w:ascii="Times New Roman" w:hAnsi="Times New Roman"/>
        </w:rPr>
      </w:pPr>
    </w:p>
    <w:p w14:paraId="5A182834" w14:textId="77777777" w:rsidR="005D523A" w:rsidRPr="00834C47" w:rsidRDefault="005D523A" w:rsidP="005D523A">
      <w:pPr>
        <w:pStyle w:val="af3"/>
        <w:rPr>
          <w:rFonts w:ascii="Times New Roman" w:hAnsi="Times New Roman"/>
        </w:rPr>
      </w:pPr>
    </w:p>
    <w:tbl>
      <w:tblPr>
        <w:tblStyle w:val="af"/>
        <w:tblW w:w="0" w:type="auto"/>
        <w:tblLook w:val="04A0" w:firstRow="1" w:lastRow="0" w:firstColumn="1" w:lastColumn="0" w:noHBand="0" w:noVBand="1"/>
      </w:tblPr>
      <w:tblGrid>
        <w:gridCol w:w="9345"/>
      </w:tblGrid>
      <w:tr w:rsidR="005D523A" w:rsidRPr="00F143A9" w14:paraId="6D8E12E9" w14:textId="77777777" w:rsidTr="003515E7">
        <w:trPr>
          <w:trHeight w:val="353"/>
        </w:trPr>
        <w:tc>
          <w:tcPr>
            <w:tcW w:w="9345" w:type="dxa"/>
            <w:tcBorders>
              <w:bottom w:val="single" w:sz="4" w:space="0" w:color="auto"/>
            </w:tcBorders>
          </w:tcPr>
          <w:bookmarkEnd w:id="2"/>
          <w:p w14:paraId="6BCB33C6" w14:textId="77777777" w:rsidR="005D523A" w:rsidRPr="003129C0" w:rsidRDefault="005D523A" w:rsidP="005D523A">
            <w:pPr>
              <w:pStyle w:val="af3"/>
              <w:rPr>
                <w:b/>
              </w:rPr>
            </w:pPr>
            <w:r w:rsidRPr="003129C0">
              <w:rPr>
                <w:b/>
              </w:rPr>
              <w:t>1. Обмеження державного бюджету</w:t>
            </w:r>
            <w:r w:rsidRPr="003129C0">
              <w:tab/>
            </w:r>
          </w:p>
        </w:tc>
      </w:tr>
      <w:tr w:rsidR="005D523A" w:rsidRPr="00B45A57" w14:paraId="3CAA94D4" w14:textId="77777777" w:rsidTr="003515E7">
        <w:trPr>
          <w:trHeight w:val="2632"/>
        </w:trPr>
        <w:tc>
          <w:tcPr>
            <w:tcW w:w="9345" w:type="dxa"/>
            <w:tcBorders>
              <w:bottom w:val="single" w:sz="4" w:space="0" w:color="auto"/>
            </w:tcBorders>
          </w:tcPr>
          <w:p w14:paraId="7E7868B4" w14:textId="77777777" w:rsidR="005D523A" w:rsidRPr="003129C0" w:rsidRDefault="005D523A" w:rsidP="005D523A">
            <w:pPr>
              <w:pStyle w:val="af3"/>
              <w:rPr>
                <w:rFonts w:eastAsiaTheme="minorEastAsia"/>
                <w:lang w:eastAsia="uk-UA"/>
              </w:rPr>
            </w:pPr>
            <m:oMathPara>
              <m:oMath>
                <m:sSub>
                  <m:sSubPr>
                    <m:ctrlPr>
                      <w:rPr>
                        <w:rFonts w:ascii="Cambria Math" w:hAnsi="Cambria Math"/>
                        <w:i/>
                        <w:noProof/>
                        <w:lang w:eastAsia="uk-UA"/>
                      </w:rPr>
                    </m:ctrlPr>
                  </m:sSubPr>
                  <m:e>
                    <m:r>
                      <w:rPr>
                        <w:rFonts w:ascii="Cambria Math" w:hAnsi="Cambria Math"/>
                        <w:noProof/>
                        <w:lang w:eastAsia="uk-UA"/>
                      </w:rPr>
                      <m:t>B</m:t>
                    </m:r>
                  </m:e>
                  <m:sub>
                    <m:r>
                      <w:rPr>
                        <w:rFonts w:ascii="Cambria Math" w:hAnsi="Cambria Math"/>
                        <w:noProof/>
                        <w:lang w:eastAsia="uk-UA"/>
                      </w:rPr>
                      <m:t>t+1</m:t>
                    </m:r>
                  </m:sub>
                </m:sSub>
                <m:r>
                  <w:rPr>
                    <w:rFonts w:ascii="Cambria Math" w:hAnsi="Cambria Math"/>
                    <w:noProof/>
                    <w:lang w:eastAsia="uk-UA"/>
                  </w:rPr>
                  <m:t>=</m:t>
                </m:r>
                <m:d>
                  <m:dPr>
                    <m:ctrlPr>
                      <w:rPr>
                        <w:rFonts w:ascii="Cambria Math" w:hAnsi="Cambria Math"/>
                        <w:i/>
                        <w:noProof/>
                        <w:lang w:eastAsia="uk-UA"/>
                      </w:rPr>
                    </m:ctrlPr>
                  </m:dPr>
                  <m:e>
                    <m:r>
                      <w:rPr>
                        <w:rFonts w:ascii="Cambria Math" w:hAnsi="Cambria Math"/>
                        <w:noProof/>
                        <w:lang w:eastAsia="uk-UA"/>
                      </w:rPr>
                      <m:t>1+</m:t>
                    </m:r>
                    <m:sSub>
                      <m:sSubPr>
                        <m:ctrlPr>
                          <w:rPr>
                            <w:rFonts w:ascii="Cambria Math" w:hAnsi="Cambria Math"/>
                            <w:i/>
                            <w:noProof/>
                            <w:lang w:eastAsia="uk-UA"/>
                          </w:rPr>
                        </m:ctrlPr>
                      </m:sSubPr>
                      <m:e>
                        <m:r>
                          <w:rPr>
                            <w:rFonts w:ascii="Cambria Math" w:hAnsi="Cambria Math"/>
                            <w:noProof/>
                            <w:lang w:eastAsia="uk-UA"/>
                          </w:rPr>
                          <m:t>r</m:t>
                        </m:r>
                      </m:e>
                      <m:sub>
                        <m:r>
                          <w:rPr>
                            <w:rFonts w:ascii="Cambria Math" w:hAnsi="Cambria Math"/>
                            <w:noProof/>
                            <w:lang w:eastAsia="uk-UA"/>
                          </w:rPr>
                          <m:t>t+1</m:t>
                        </m:r>
                      </m:sub>
                    </m:sSub>
                  </m:e>
                </m:d>
                <m:r>
                  <w:rPr>
                    <w:rFonts w:ascii="Cambria Math" w:hAnsi="Cambria Math"/>
                    <w:noProof/>
                    <w:lang w:eastAsia="uk-UA"/>
                  </w:rPr>
                  <m:t>∙</m:t>
                </m:r>
                <m:sSub>
                  <m:sSubPr>
                    <m:ctrlPr>
                      <w:rPr>
                        <w:rFonts w:ascii="Cambria Math" w:hAnsi="Cambria Math"/>
                        <w:i/>
                        <w:noProof/>
                        <w:lang w:eastAsia="uk-UA"/>
                      </w:rPr>
                    </m:ctrlPr>
                  </m:sSubPr>
                  <m:e>
                    <m:r>
                      <w:rPr>
                        <w:rFonts w:ascii="Cambria Math" w:hAnsi="Cambria Math"/>
                        <w:noProof/>
                        <w:lang w:eastAsia="uk-UA"/>
                      </w:rPr>
                      <m:t>B</m:t>
                    </m:r>
                  </m:e>
                  <m:sub>
                    <m:r>
                      <w:rPr>
                        <w:rFonts w:ascii="Cambria Math" w:hAnsi="Cambria Math"/>
                        <w:noProof/>
                        <w:lang w:eastAsia="uk-UA"/>
                      </w:rPr>
                      <m:t>t</m:t>
                    </m:r>
                  </m:sub>
                </m:sSub>
                <m:r>
                  <w:rPr>
                    <w:rFonts w:ascii="Cambria Math" w:hAnsi="Cambria Math"/>
                    <w:noProof/>
                    <w:lang w:eastAsia="uk-UA"/>
                  </w:rPr>
                  <m:t>+</m:t>
                </m:r>
                <m:sSub>
                  <m:sSubPr>
                    <m:ctrlPr>
                      <w:rPr>
                        <w:rFonts w:ascii="Cambria Math" w:hAnsi="Cambria Math"/>
                        <w:i/>
                        <w:noProof/>
                        <w:lang w:eastAsia="uk-UA"/>
                      </w:rPr>
                    </m:ctrlPr>
                  </m:sSubPr>
                  <m:e>
                    <m:r>
                      <w:rPr>
                        <w:rFonts w:ascii="Cambria Math" w:hAnsi="Cambria Math"/>
                        <w:noProof/>
                        <w:lang w:eastAsia="uk-UA"/>
                      </w:rPr>
                      <m:t>T</m:t>
                    </m:r>
                  </m:e>
                  <m:sub>
                    <m:r>
                      <w:rPr>
                        <w:rFonts w:ascii="Cambria Math" w:hAnsi="Cambria Math"/>
                        <w:noProof/>
                        <w:lang w:eastAsia="uk-UA"/>
                      </w:rPr>
                      <m:t>t</m:t>
                    </m:r>
                  </m:sub>
                </m:sSub>
                <m:r>
                  <w:rPr>
                    <w:rFonts w:ascii="Cambria Math" w:hAnsi="Cambria Math"/>
                    <w:noProof/>
                    <w:lang w:eastAsia="uk-UA"/>
                  </w:rPr>
                  <m:t>-</m:t>
                </m:r>
                <m:sSub>
                  <m:sSubPr>
                    <m:ctrlPr>
                      <w:rPr>
                        <w:rFonts w:ascii="Cambria Math" w:hAnsi="Cambria Math"/>
                        <w:i/>
                        <w:noProof/>
                        <w:lang w:eastAsia="uk-UA"/>
                      </w:rPr>
                    </m:ctrlPr>
                  </m:sSubPr>
                  <m:e>
                    <m:r>
                      <w:rPr>
                        <w:rFonts w:ascii="Cambria Math" w:hAnsi="Cambria Math"/>
                        <w:noProof/>
                        <w:lang w:eastAsia="uk-UA"/>
                      </w:rPr>
                      <m:t>G</m:t>
                    </m:r>
                  </m:e>
                  <m:sub>
                    <m:r>
                      <w:rPr>
                        <w:rFonts w:ascii="Cambria Math" w:hAnsi="Cambria Math"/>
                        <w:noProof/>
                        <w:lang w:eastAsia="uk-UA"/>
                      </w:rPr>
                      <m:t>t</m:t>
                    </m:r>
                  </m:sub>
                </m:sSub>
                <m:r>
                  <w:rPr>
                    <w:rFonts w:ascii="Cambria Math" w:hAnsi="Cambria Math"/>
                    <w:noProof/>
                    <w:lang w:eastAsia="uk-UA"/>
                  </w:rPr>
                  <m:t>+</m:t>
                </m:r>
                <m:sSub>
                  <m:sSubPr>
                    <m:ctrlPr>
                      <w:rPr>
                        <w:rFonts w:ascii="Cambria Math" w:hAnsi="Cambria Math"/>
                        <w:i/>
                        <w:noProof/>
                        <w:lang w:eastAsia="uk-UA"/>
                      </w:rPr>
                    </m:ctrlPr>
                  </m:sSubPr>
                  <m:e>
                    <m:r>
                      <w:rPr>
                        <w:rFonts w:ascii="Cambria Math" w:hAnsi="Cambria Math"/>
                        <w:noProof/>
                        <w:lang w:eastAsia="uk-UA"/>
                      </w:rPr>
                      <m:t>Debt Payments</m:t>
                    </m:r>
                  </m:e>
                  <m:sub>
                    <m:r>
                      <w:rPr>
                        <w:rFonts w:ascii="Cambria Math" w:hAnsi="Cambria Math"/>
                        <w:noProof/>
                        <w:lang w:eastAsia="uk-UA"/>
                      </w:rPr>
                      <m:t>t</m:t>
                    </m:r>
                  </m:sub>
                </m:sSub>
              </m:oMath>
            </m:oMathPara>
          </w:p>
          <w:p w14:paraId="6C55CF87" w14:textId="77777777" w:rsidR="005D523A" w:rsidRPr="003129C0" w:rsidRDefault="005D523A" w:rsidP="005D523A">
            <w:pPr>
              <w:pStyle w:val="af3"/>
            </w:pPr>
            <w:r w:rsidRPr="003129C0">
              <w:t xml:space="preserve">де, </w:t>
            </w:r>
            <m:oMath>
              <m:sSub>
                <m:sSubPr>
                  <m:ctrlPr>
                    <w:rPr>
                      <w:rFonts w:ascii="Cambria Math" w:hAnsi="Cambria Math"/>
                      <w:i/>
                      <w:noProof/>
                      <w:lang w:eastAsia="uk-UA"/>
                    </w:rPr>
                  </m:ctrlPr>
                </m:sSubPr>
                <m:e>
                  <m:r>
                    <w:rPr>
                      <w:rFonts w:ascii="Cambria Math" w:hAnsi="Cambria Math"/>
                      <w:noProof/>
                      <w:lang w:eastAsia="uk-UA"/>
                    </w:rPr>
                    <m:t>B</m:t>
                  </m:r>
                </m:e>
                <m:sub>
                  <m:r>
                    <w:rPr>
                      <w:rFonts w:ascii="Cambria Math" w:hAnsi="Cambria Math"/>
                      <w:noProof/>
                      <w:lang w:eastAsia="uk-UA"/>
                    </w:rPr>
                    <m:t>t+1</m:t>
                  </m:r>
                </m:sub>
              </m:sSub>
            </m:oMath>
            <w:r w:rsidRPr="003129C0">
              <w:t xml:space="preserve"> – прогнозне, накопичине значення зовнішнього боргу через виплату відсотків за існуючим боргом; </w:t>
            </w:r>
            <m:oMath>
              <m:sSub>
                <m:sSubPr>
                  <m:ctrlPr>
                    <w:rPr>
                      <w:rFonts w:ascii="Cambria Math" w:hAnsi="Cambria Math"/>
                      <w:i/>
                      <w:noProof/>
                      <w:lang w:eastAsia="uk-UA"/>
                    </w:rPr>
                  </m:ctrlPr>
                </m:sSubPr>
                <m:e>
                  <m:r>
                    <w:rPr>
                      <w:rFonts w:ascii="Cambria Math" w:hAnsi="Cambria Math"/>
                      <w:noProof/>
                      <w:lang w:eastAsia="uk-UA"/>
                    </w:rPr>
                    <m:t>T</m:t>
                  </m:r>
                </m:e>
                <m:sub>
                  <m:r>
                    <w:rPr>
                      <w:rFonts w:ascii="Cambria Math" w:hAnsi="Cambria Math"/>
                      <w:noProof/>
                      <w:lang w:eastAsia="uk-UA"/>
                    </w:rPr>
                    <m:t>t</m:t>
                  </m:r>
                </m:sub>
              </m:sSub>
            </m:oMath>
            <w:r w:rsidRPr="003129C0">
              <w:rPr>
                <w:rFonts w:eastAsiaTheme="minorEastAsia"/>
                <w:lang w:eastAsia="uk-UA"/>
              </w:rPr>
              <w:t xml:space="preserve"> – д</w:t>
            </w:r>
            <w:proofErr w:type="spellStart"/>
            <w:r w:rsidRPr="003129C0">
              <w:t>ержавні</w:t>
            </w:r>
            <w:proofErr w:type="spellEnd"/>
            <w:r w:rsidRPr="003129C0">
              <w:t xml:space="preserve"> доходи; </w:t>
            </w:r>
            <m:oMath>
              <m:sSub>
                <m:sSubPr>
                  <m:ctrlPr>
                    <w:rPr>
                      <w:rFonts w:ascii="Cambria Math" w:hAnsi="Cambria Math"/>
                      <w:i/>
                      <w:noProof/>
                      <w:lang w:eastAsia="uk-UA"/>
                    </w:rPr>
                  </m:ctrlPr>
                </m:sSubPr>
                <m:e>
                  <m:r>
                    <w:rPr>
                      <w:rFonts w:ascii="Cambria Math" w:hAnsi="Cambria Math"/>
                      <w:noProof/>
                      <w:lang w:eastAsia="uk-UA"/>
                    </w:rPr>
                    <m:t>G</m:t>
                  </m:r>
                </m:e>
                <m:sub>
                  <m:r>
                    <w:rPr>
                      <w:rFonts w:ascii="Cambria Math" w:hAnsi="Cambria Math"/>
                      <w:noProof/>
                      <w:lang w:eastAsia="uk-UA"/>
                    </w:rPr>
                    <m:t>t</m:t>
                  </m:r>
                </m:sub>
              </m:sSub>
            </m:oMath>
            <w:r w:rsidRPr="003129C0">
              <w:t xml:space="preserve"> – державні витрати, включаючи витрати, пов'язані з війною; </w:t>
            </w:r>
            <m:oMath>
              <m:sSub>
                <m:sSubPr>
                  <m:ctrlPr>
                    <w:rPr>
                      <w:rFonts w:ascii="Cambria Math" w:hAnsi="Cambria Math"/>
                      <w:i/>
                      <w:noProof/>
                      <w:lang w:eastAsia="uk-UA"/>
                    </w:rPr>
                  </m:ctrlPr>
                </m:sSubPr>
                <m:e>
                  <m:r>
                    <w:rPr>
                      <w:rFonts w:ascii="Cambria Math" w:hAnsi="Cambria Math"/>
                      <w:noProof/>
                      <w:lang w:eastAsia="uk-UA"/>
                    </w:rPr>
                    <m:t>Debt Payments</m:t>
                  </m:r>
                </m:e>
                <m:sub>
                  <m:r>
                    <w:rPr>
                      <w:rFonts w:ascii="Cambria Math" w:hAnsi="Cambria Math"/>
                      <w:noProof/>
                      <w:lang w:eastAsia="uk-UA"/>
                    </w:rPr>
                    <m:t>t</m:t>
                  </m:r>
                </m:sub>
              </m:sSub>
              <m:r>
                <w:rPr>
                  <w:rFonts w:ascii="Cambria Math" w:hAnsi="Cambria Math"/>
                  <w:noProof/>
                  <w:lang w:eastAsia="uk-UA"/>
                </w:rPr>
                <m:t xml:space="preserve"> – </m:t>
              </m:r>
            </m:oMath>
            <w:r w:rsidRPr="003129C0">
              <w:t>борг</w:t>
            </w:r>
            <w:proofErr w:type="spellStart"/>
            <w:r w:rsidRPr="003129C0">
              <w:t>ові</w:t>
            </w:r>
            <w:proofErr w:type="spellEnd"/>
            <w:r w:rsidRPr="003129C0">
              <w:t xml:space="preserve"> виплати, виплати відсотків та основної суми за існуючим зовнішнім боргом. </w:t>
            </w:r>
          </w:p>
          <w:p w14:paraId="33075DE9" w14:textId="77777777" w:rsidR="005D523A" w:rsidRPr="003129C0" w:rsidRDefault="005D523A" w:rsidP="005D523A">
            <w:pPr>
              <w:pStyle w:val="af3"/>
            </w:pPr>
            <w:r w:rsidRPr="003129C0">
              <w:rPr>
                <w:b/>
              </w:rPr>
              <w:t>Що дає:</w:t>
            </w:r>
            <w:r w:rsidRPr="003129C0">
              <w:t xml:space="preserve"> обчислює зовнішній державний борг на наступний період (</w:t>
            </w:r>
            <m:oMath>
              <m:sSub>
                <m:sSubPr>
                  <m:ctrlPr>
                    <w:rPr>
                      <w:rFonts w:ascii="Cambria Math" w:hAnsi="Cambria Math"/>
                      <w:i/>
                      <w:noProof/>
                      <w:lang w:eastAsia="uk-UA"/>
                    </w:rPr>
                  </m:ctrlPr>
                </m:sSubPr>
                <m:e>
                  <m:r>
                    <w:rPr>
                      <w:rFonts w:ascii="Cambria Math" w:hAnsi="Cambria Math"/>
                      <w:noProof/>
                      <w:lang w:eastAsia="uk-UA"/>
                    </w:rPr>
                    <m:t>B</m:t>
                  </m:r>
                </m:e>
                <m:sub>
                  <m:r>
                    <w:rPr>
                      <w:rFonts w:ascii="Cambria Math" w:hAnsi="Cambria Math"/>
                      <w:noProof/>
                      <w:lang w:eastAsia="uk-UA"/>
                    </w:rPr>
                    <m:t>t+1</m:t>
                  </m:r>
                </m:sub>
              </m:sSub>
            </m:oMath>
            <w:r w:rsidRPr="003129C0">
              <w:t xml:space="preserve">) на основі бюджетних обмежень уряду. </w:t>
            </w:r>
            <w:r w:rsidRPr="003129C0">
              <w:rPr>
                <w:b/>
              </w:rPr>
              <w:t>Для чого розраховується:</w:t>
            </w:r>
            <w:r w:rsidRPr="003129C0">
              <w:t xml:space="preserve"> це рівняння відображає фінансові рішення уряду, враховуючи динаміку боргу, відсоткові виплати та фіскальну політику.  </w:t>
            </w:r>
          </w:p>
        </w:tc>
      </w:tr>
      <w:tr w:rsidR="005D523A" w:rsidRPr="00F143A9" w14:paraId="14AAB885" w14:textId="77777777" w:rsidTr="003515E7">
        <w:tc>
          <w:tcPr>
            <w:tcW w:w="9345" w:type="dxa"/>
            <w:tcBorders>
              <w:top w:val="single" w:sz="4" w:space="0" w:color="auto"/>
              <w:bottom w:val="single" w:sz="4" w:space="0" w:color="auto"/>
            </w:tcBorders>
          </w:tcPr>
          <w:p w14:paraId="771C530B" w14:textId="77777777" w:rsidR="005D523A" w:rsidRPr="003129C0" w:rsidRDefault="005D523A" w:rsidP="005D523A">
            <w:pPr>
              <w:pStyle w:val="af3"/>
              <w:rPr>
                <w:b/>
              </w:rPr>
            </w:pPr>
            <w:r w:rsidRPr="003129C0">
              <w:rPr>
                <w:b/>
              </w:rPr>
              <w:t>2. Макроекономічна рівновага</w:t>
            </w:r>
          </w:p>
        </w:tc>
      </w:tr>
      <w:tr w:rsidR="005D523A" w:rsidRPr="00F143A9" w14:paraId="2135BFB5" w14:textId="77777777" w:rsidTr="003515E7">
        <w:trPr>
          <w:trHeight w:val="1942"/>
        </w:trPr>
        <w:tc>
          <w:tcPr>
            <w:tcW w:w="9345" w:type="dxa"/>
            <w:tcBorders>
              <w:bottom w:val="single" w:sz="4" w:space="0" w:color="auto"/>
            </w:tcBorders>
          </w:tcPr>
          <w:p w14:paraId="747592F7" w14:textId="77777777" w:rsidR="005D523A" w:rsidRPr="003129C0" w:rsidRDefault="005D523A" w:rsidP="005D523A">
            <w:pPr>
              <w:pStyle w:val="af3"/>
              <w:rPr>
                <w:rFonts w:eastAsiaTheme="minorEastAsia"/>
                <w:lang w:eastAsia="uk-UA"/>
              </w:rPr>
            </w:pPr>
            <m:oMathPara>
              <m:oMath>
                <m:sSub>
                  <m:sSubPr>
                    <m:ctrlPr>
                      <w:rPr>
                        <w:rFonts w:ascii="Cambria Math" w:hAnsi="Cambria Math"/>
                        <w:i/>
                        <w:noProof/>
                        <w:lang w:eastAsia="uk-UA"/>
                      </w:rPr>
                    </m:ctrlPr>
                  </m:sSubPr>
                  <m:e>
                    <m:r>
                      <w:rPr>
                        <w:rFonts w:ascii="Cambria Math" w:hAnsi="Cambria Math"/>
                        <w:noProof/>
                        <w:lang w:eastAsia="uk-UA"/>
                      </w:rPr>
                      <m:t>Y</m:t>
                    </m:r>
                  </m:e>
                  <m:sub>
                    <m:r>
                      <w:rPr>
                        <w:rFonts w:ascii="Cambria Math" w:hAnsi="Cambria Math"/>
                        <w:noProof/>
                        <w:lang w:eastAsia="uk-UA"/>
                      </w:rPr>
                      <m:t>t</m:t>
                    </m:r>
                  </m:sub>
                </m:sSub>
                <m:r>
                  <w:rPr>
                    <w:rFonts w:ascii="Cambria Math" w:hAnsi="Cambria Math"/>
                    <w:noProof/>
                    <w:lang w:eastAsia="uk-UA"/>
                  </w:rPr>
                  <m:t>=</m:t>
                </m:r>
                <m:sSub>
                  <m:sSubPr>
                    <m:ctrlPr>
                      <w:rPr>
                        <w:rFonts w:ascii="Cambria Math" w:hAnsi="Cambria Math"/>
                        <w:i/>
                        <w:noProof/>
                        <w:lang w:eastAsia="uk-UA"/>
                      </w:rPr>
                    </m:ctrlPr>
                  </m:sSubPr>
                  <m:e>
                    <m:r>
                      <w:rPr>
                        <w:rFonts w:ascii="Cambria Math" w:hAnsi="Cambria Math"/>
                        <w:noProof/>
                        <w:lang w:eastAsia="uk-UA"/>
                      </w:rPr>
                      <m:t>C</m:t>
                    </m:r>
                  </m:e>
                  <m:sub>
                    <m:r>
                      <w:rPr>
                        <w:rFonts w:ascii="Cambria Math" w:hAnsi="Cambria Math"/>
                        <w:noProof/>
                        <w:lang w:eastAsia="uk-UA"/>
                      </w:rPr>
                      <m:t>t</m:t>
                    </m:r>
                  </m:sub>
                </m:sSub>
                <m:r>
                  <w:rPr>
                    <w:rFonts w:ascii="Cambria Math" w:hAnsi="Cambria Math"/>
                    <w:noProof/>
                    <w:lang w:eastAsia="uk-UA"/>
                  </w:rPr>
                  <m:t>+</m:t>
                </m:r>
                <m:sSub>
                  <m:sSubPr>
                    <m:ctrlPr>
                      <w:rPr>
                        <w:rFonts w:ascii="Cambria Math" w:hAnsi="Cambria Math"/>
                        <w:i/>
                        <w:noProof/>
                        <w:lang w:eastAsia="uk-UA"/>
                      </w:rPr>
                    </m:ctrlPr>
                  </m:sSubPr>
                  <m:e>
                    <m:r>
                      <w:rPr>
                        <w:rFonts w:ascii="Cambria Math" w:hAnsi="Cambria Math"/>
                        <w:noProof/>
                        <w:lang w:eastAsia="uk-UA"/>
                      </w:rPr>
                      <m:t>I</m:t>
                    </m:r>
                  </m:e>
                  <m:sub>
                    <m:r>
                      <w:rPr>
                        <w:rFonts w:ascii="Cambria Math" w:hAnsi="Cambria Math"/>
                        <w:noProof/>
                        <w:lang w:eastAsia="uk-UA"/>
                      </w:rPr>
                      <m:t>t</m:t>
                    </m:r>
                  </m:sub>
                </m:sSub>
                <m:r>
                  <w:rPr>
                    <w:rFonts w:ascii="Cambria Math" w:hAnsi="Cambria Math"/>
                    <w:noProof/>
                    <w:lang w:eastAsia="uk-UA"/>
                  </w:rPr>
                  <m:t>+</m:t>
                </m:r>
                <m:sSub>
                  <m:sSubPr>
                    <m:ctrlPr>
                      <w:rPr>
                        <w:rFonts w:ascii="Cambria Math" w:hAnsi="Cambria Math"/>
                        <w:i/>
                        <w:noProof/>
                        <w:lang w:eastAsia="uk-UA"/>
                      </w:rPr>
                    </m:ctrlPr>
                  </m:sSubPr>
                  <m:e>
                    <m:r>
                      <w:rPr>
                        <w:rFonts w:ascii="Cambria Math" w:hAnsi="Cambria Math"/>
                        <w:noProof/>
                        <w:lang w:eastAsia="uk-UA"/>
                      </w:rPr>
                      <m:t>G</m:t>
                    </m:r>
                  </m:e>
                  <m:sub>
                    <m:r>
                      <w:rPr>
                        <w:rFonts w:ascii="Cambria Math" w:hAnsi="Cambria Math"/>
                        <w:noProof/>
                        <w:lang w:eastAsia="uk-UA"/>
                      </w:rPr>
                      <m:t>t</m:t>
                    </m:r>
                  </m:sub>
                </m:sSub>
                <m:r>
                  <w:rPr>
                    <w:rFonts w:ascii="Cambria Math" w:hAnsi="Cambria Math"/>
                    <w:noProof/>
                    <w:lang w:eastAsia="uk-UA"/>
                  </w:rPr>
                  <m:t>+</m:t>
                </m:r>
                <m:sSub>
                  <m:sSubPr>
                    <m:ctrlPr>
                      <w:rPr>
                        <w:rFonts w:ascii="Cambria Math" w:hAnsi="Cambria Math"/>
                        <w:i/>
                        <w:noProof/>
                        <w:lang w:eastAsia="uk-UA"/>
                      </w:rPr>
                    </m:ctrlPr>
                  </m:sSubPr>
                  <m:e>
                    <m:r>
                      <w:rPr>
                        <w:rFonts w:ascii="Cambria Math" w:hAnsi="Cambria Math"/>
                        <w:noProof/>
                        <w:lang w:eastAsia="uk-UA"/>
                      </w:rPr>
                      <m:t>NX</m:t>
                    </m:r>
                  </m:e>
                  <m:sub>
                    <m:r>
                      <w:rPr>
                        <w:rFonts w:ascii="Cambria Math" w:hAnsi="Cambria Math"/>
                        <w:noProof/>
                        <w:lang w:eastAsia="uk-UA"/>
                      </w:rPr>
                      <m:t>t</m:t>
                    </m:r>
                  </m:sub>
                </m:sSub>
              </m:oMath>
            </m:oMathPara>
          </w:p>
          <w:p w14:paraId="5D9406F7" w14:textId="77777777" w:rsidR="005D523A" w:rsidRPr="003129C0" w:rsidRDefault="005D523A" w:rsidP="005D523A">
            <w:pPr>
              <w:pStyle w:val="af3"/>
            </w:pPr>
            <w:r w:rsidRPr="003129C0">
              <w:t xml:space="preserve">де, </w:t>
            </w:r>
            <m:oMath>
              <m:sSub>
                <m:sSubPr>
                  <m:ctrlPr>
                    <w:rPr>
                      <w:rFonts w:ascii="Cambria Math" w:hAnsi="Cambria Math"/>
                      <w:i/>
                      <w:noProof/>
                      <w:lang w:eastAsia="uk-UA"/>
                    </w:rPr>
                  </m:ctrlPr>
                </m:sSubPr>
                <m:e>
                  <m:r>
                    <w:rPr>
                      <w:rFonts w:ascii="Cambria Math" w:hAnsi="Cambria Math"/>
                      <w:noProof/>
                      <w:lang w:eastAsia="uk-UA"/>
                    </w:rPr>
                    <m:t>C</m:t>
                  </m:r>
                </m:e>
                <m:sub>
                  <m:r>
                    <w:rPr>
                      <w:rFonts w:ascii="Cambria Math" w:hAnsi="Cambria Math"/>
                      <w:noProof/>
                      <w:lang w:eastAsia="uk-UA"/>
                    </w:rPr>
                    <m:t>t</m:t>
                  </m:r>
                </m:sub>
              </m:sSub>
            </m:oMath>
            <w:r w:rsidRPr="003129C0">
              <w:rPr>
                <w:rFonts w:eastAsiaTheme="minorEastAsia"/>
                <w:lang w:eastAsia="uk-UA"/>
              </w:rPr>
              <w:t xml:space="preserve"> – c</w:t>
            </w:r>
            <w:r w:rsidRPr="003129C0">
              <w:t>поживання, відображає поведінку домогосподарств щодо витрат;</w:t>
            </w:r>
          </w:p>
          <w:p w14:paraId="12DC07AD" w14:textId="77777777" w:rsidR="005D523A" w:rsidRPr="003129C0" w:rsidRDefault="005D523A" w:rsidP="005D523A">
            <w:pPr>
              <w:pStyle w:val="af3"/>
            </w:pPr>
            <m:oMath>
              <m:sSub>
                <m:sSubPr>
                  <m:ctrlPr>
                    <w:rPr>
                      <w:rFonts w:ascii="Cambria Math" w:hAnsi="Cambria Math"/>
                      <w:i/>
                      <w:noProof/>
                      <w:lang w:eastAsia="uk-UA"/>
                    </w:rPr>
                  </m:ctrlPr>
                </m:sSubPr>
                <m:e>
                  <m:r>
                    <w:rPr>
                      <w:rFonts w:ascii="Cambria Math" w:hAnsi="Cambria Math"/>
                      <w:noProof/>
                      <w:lang w:eastAsia="uk-UA"/>
                    </w:rPr>
                    <m:t>I</m:t>
                  </m:r>
                </m:e>
                <m:sub>
                  <m:r>
                    <w:rPr>
                      <w:rFonts w:ascii="Cambria Math" w:hAnsi="Cambria Math"/>
                      <w:noProof/>
                      <w:lang w:eastAsia="uk-UA"/>
                    </w:rPr>
                    <m:t>t</m:t>
                  </m:r>
                </m:sub>
              </m:sSub>
            </m:oMath>
            <w:r w:rsidRPr="003129C0">
              <w:rPr>
                <w:rFonts w:eastAsiaTheme="minorEastAsia"/>
                <w:lang w:eastAsia="uk-UA"/>
              </w:rPr>
              <w:t xml:space="preserve"> – </w:t>
            </w:r>
            <w:r w:rsidRPr="003129C0">
              <w:t xml:space="preserve">інвестиції, що відображають витрати фірм на капітальні товари; </w:t>
            </w:r>
          </w:p>
          <w:p w14:paraId="1E1F3870" w14:textId="77777777" w:rsidR="005D523A" w:rsidRPr="003129C0" w:rsidRDefault="005D523A" w:rsidP="005D523A">
            <w:pPr>
              <w:pStyle w:val="af3"/>
            </w:pPr>
            <m:oMath>
              <m:sSub>
                <m:sSubPr>
                  <m:ctrlPr>
                    <w:rPr>
                      <w:rFonts w:ascii="Cambria Math" w:hAnsi="Cambria Math"/>
                      <w:i/>
                      <w:noProof/>
                      <w:lang w:eastAsia="uk-UA"/>
                    </w:rPr>
                  </m:ctrlPr>
                </m:sSubPr>
                <m:e>
                  <m:r>
                    <w:rPr>
                      <w:rFonts w:ascii="Cambria Math" w:hAnsi="Cambria Math"/>
                      <w:noProof/>
                      <w:lang w:eastAsia="uk-UA"/>
                    </w:rPr>
                    <m:t>G</m:t>
                  </m:r>
                </m:e>
                <m:sub>
                  <m:r>
                    <w:rPr>
                      <w:rFonts w:ascii="Cambria Math" w:hAnsi="Cambria Math"/>
                      <w:noProof/>
                      <w:lang w:eastAsia="uk-UA"/>
                    </w:rPr>
                    <m:t>t</m:t>
                  </m:r>
                </m:sub>
              </m:sSub>
              <m:r>
                <w:rPr>
                  <w:rFonts w:ascii="Cambria Math" w:hAnsi="Cambria Math"/>
                  <w:noProof/>
                  <w:lang w:eastAsia="uk-UA"/>
                </w:rPr>
                <m:t xml:space="preserve"> –  </m:t>
              </m:r>
            </m:oMath>
            <w:r w:rsidRPr="003129C0">
              <w:rPr>
                <w:rFonts w:eastAsiaTheme="minorEastAsia"/>
                <w:lang w:eastAsia="uk-UA"/>
              </w:rPr>
              <w:t>д</w:t>
            </w:r>
            <w:proofErr w:type="spellStart"/>
            <w:r w:rsidRPr="003129C0">
              <w:t>ержавні</w:t>
            </w:r>
            <w:proofErr w:type="spellEnd"/>
            <w:r w:rsidRPr="003129C0">
              <w:t xml:space="preserve"> видатки, включаючи видатки, пов'язані з війною;</w:t>
            </w:r>
          </w:p>
          <w:p w14:paraId="2EC4EA32" w14:textId="77777777" w:rsidR="005D523A" w:rsidRPr="003129C0" w:rsidRDefault="005D523A" w:rsidP="005D523A">
            <w:pPr>
              <w:pStyle w:val="af3"/>
            </w:pPr>
            <m:oMath>
              <m:sSub>
                <m:sSubPr>
                  <m:ctrlPr>
                    <w:rPr>
                      <w:rFonts w:ascii="Cambria Math" w:hAnsi="Cambria Math"/>
                      <w:i/>
                      <w:noProof/>
                      <w:lang w:eastAsia="uk-UA"/>
                    </w:rPr>
                  </m:ctrlPr>
                </m:sSubPr>
                <m:e>
                  <m:r>
                    <w:rPr>
                      <w:rFonts w:ascii="Cambria Math" w:hAnsi="Cambria Math"/>
                      <w:noProof/>
                      <w:lang w:eastAsia="uk-UA"/>
                    </w:rPr>
                    <m:t>NX</m:t>
                  </m:r>
                </m:e>
                <m:sub>
                  <m:r>
                    <w:rPr>
                      <w:rFonts w:ascii="Cambria Math" w:hAnsi="Cambria Math"/>
                      <w:noProof/>
                      <w:lang w:eastAsia="uk-UA"/>
                    </w:rPr>
                    <m:t>t</m:t>
                  </m:r>
                </m:sub>
              </m:sSub>
            </m:oMath>
            <w:r w:rsidRPr="003129C0">
              <w:t xml:space="preserve"> – чистий експорт, що відображає торговельний баланс.</w:t>
            </w:r>
          </w:p>
          <w:p w14:paraId="53593AE8" w14:textId="77777777" w:rsidR="005D523A" w:rsidRPr="003129C0" w:rsidRDefault="005D523A" w:rsidP="005D523A">
            <w:pPr>
              <w:pStyle w:val="af3"/>
            </w:pPr>
            <w:r w:rsidRPr="003129C0">
              <w:rPr>
                <w:b/>
              </w:rPr>
              <w:t>Чому розраховується:</w:t>
            </w:r>
            <w:r w:rsidRPr="003129C0">
              <w:t xml:space="preserve"> відображає загальний баланс в економіці, враховуючи внески різних складових.  </w:t>
            </w:r>
          </w:p>
        </w:tc>
      </w:tr>
      <w:tr w:rsidR="005D523A" w:rsidRPr="00F143A9" w14:paraId="2759C179" w14:textId="77777777" w:rsidTr="003515E7">
        <w:tc>
          <w:tcPr>
            <w:tcW w:w="9345" w:type="dxa"/>
            <w:tcBorders>
              <w:top w:val="single" w:sz="4" w:space="0" w:color="auto"/>
              <w:bottom w:val="single" w:sz="4" w:space="0" w:color="auto"/>
            </w:tcBorders>
          </w:tcPr>
          <w:p w14:paraId="26084C09" w14:textId="77777777" w:rsidR="005D523A" w:rsidRPr="003129C0" w:rsidRDefault="005D523A" w:rsidP="005D523A">
            <w:pPr>
              <w:pStyle w:val="af3"/>
              <w:rPr>
                <w:b/>
              </w:rPr>
            </w:pPr>
            <w:r w:rsidRPr="003129C0">
              <w:rPr>
                <w:b/>
              </w:rPr>
              <w:t>3. Динамічна функція споживання</w:t>
            </w:r>
          </w:p>
        </w:tc>
      </w:tr>
      <w:tr w:rsidR="005D523A" w:rsidRPr="00F143A9" w14:paraId="27EDB108" w14:textId="77777777" w:rsidTr="003515E7">
        <w:tc>
          <w:tcPr>
            <w:tcW w:w="9345" w:type="dxa"/>
            <w:tcBorders>
              <w:top w:val="single" w:sz="4" w:space="0" w:color="auto"/>
              <w:bottom w:val="single" w:sz="4" w:space="0" w:color="auto"/>
            </w:tcBorders>
          </w:tcPr>
          <w:p w14:paraId="39600E62" w14:textId="77777777" w:rsidR="005D523A" w:rsidRPr="003129C0" w:rsidRDefault="005D523A" w:rsidP="005D523A">
            <w:pPr>
              <w:pStyle w:val="af3"/>
              <w:rPr>
                <w:rFonts w:eastAsiaTheme="minorEastAsia"/>
                <w:lang w:eastAsia="uk-UA"/>
              </w:rPr>
            </w:pPr>
            <m:oMathPara>
              <m:oMath>
                <m:sSub>
                  <m:sSubPr>
                    <m:ctrlPr>
                      <w:rPr>
                        <w:rFonts w:ascii="Cambria Math" w:hAnsi="Cambria Math"/>
                        <w:i/>
                        <w:noProof/>
                        <w:lang w:eastAsia="uk-UA"/>
                      </w:rPr>
                    </m:ctrlPr>
                  </m:sSubPr>
                  <m:e>
                    <m:r>
                      <w:rPr>
                        <w:rFonts w:ascii="Cambria Math" w:hAnsi="Cambria Math"/>
                        <w:noProof/>
                        <w:lang w:eastAsia="uk-UA"/>
                      </w:rPr>
                      <m:t>C</m:t>
                    </m:r>
                  </m:e>
                  <m:sub>
                    <m:r>
                      <w:rPr>
                        <w:rFonts w:ascii="Cambria Math" w:hAnsi="Cambria Math"/>
                        <w:noProof/>
                        <w:lang w:eastAsia="uk-UA"/>
                      </w:rPr>
                      <m:t>t</m:t>
                    </m:r>
                  </m:sub>
                </m:sSub>
                <m:r>
                  <w:rPr>
                    <w:rFonts w:ascii="Cambria Math" w:hAnsi="Cambria Math"/>
                    <w:noProof/>
                    <w:lang w:eastAsia="uk-UA"/>
                  </w:rPr>
                  <m:t>=</m:t>
                </m:r>
                <m:f>
                  <m:fPr>
                    <m:ctrlPr>
                      <w:rPr>
                        <w:rFonts w:ascii="Cambria Math" w:hAnsi="Cambria Math"/>
                        <w:i/>
                        <w:noProof/>
                        <w:lang w:eastAsia="uk-UA"/>
                      </w:rPr>
                    </m:ctrlPr>
                  </m:fPr>
                  <m:num>
                    <m:r>
                      <w:rPr>
                        <w:rFonts w:ascii="Cambria Math" w:hAnsi="Cambria Math"/>
                        <w:noProof/>
                        <w:lang w:eastAsia="uk-UA"/>
                      </w:rPr>
                      <m:t>(1-s)∙</m:t>
                    </m:r>
                    <m:sSub>
                      <m:sSubPr>
                        <m:ctrlPr>
                          <w:rPr>
                            <w:rFonts w:ascii="Cambria Math" w:hAnsi="Cambria Math"/>
                            <w:i/>
                            <w:noProof/>
                            <w:lang w:eastAsia="uk-UA"/>
                          </w:rPr>
                        </m:ctrlPr>
                      </m:sSubPr>
                      <m:e>
                        <m:r>
                          <w:rPr>
                            <w:rFonts w:ascii="Cambria Math" w:hAnsi="Cambria Math"/>
                            <w:noProof/>
                            <w:lang w:eastAsia="uk-UA"/>
                          </w:rPr>
                          <m:t>Y</m:t>
                        </m:r>
                      </m:e>
                      <m:sub>
                        <m:r>
                          <w:rPr>
                            <w:rFonts w:ascii="Cambria Math" w:hAnsi="Cambria Math"/>
                            <w:noProof/>
                            <w:lang w:eastAsia="uk-UA"/>
                          </w:rPr>
                          <m:t>t</m:t>
                        </m:r>
                      </m:sub>
                    </m:sSub>
                  </m:num>
                  <m:den>
                    <m:r>
                      <w:rPr>
                        <w:rFonts w:ascii="Cambria Math" w:hAnsi="Cambria Math"/>
                        <w:noProof/>
                        <w:lang w:eastAsia="uk-UA"/>
                      </w:rPr>
                      <m:t>1+θ</m:t>
                    </m:r>
                  </m:den>
                </m:f>
                <m:r>
                  <w:rPr>
                    <w:rFonts w:ascii="Cambria Math" w:hAnsi="Cambria Math"/>
                    <w:noProof/>
                    <w:lang w:eastAsia="uk-UA"/>
                  </w:rPr>
                  <m:t>+θ</m:t>
                </m:r>
                <m:sSub>
                  <m:sSubPr>
                    <m:ctrlPr>
                      <w:rPr>
                        <w:rFonts w:ascii="Cambria Math" w:hAnsi="Cambria Math"/>
                        <w:i/>
                        <w:noProof/>
                        <w:lang w:eastAsia="uk-UA"/>
                      </w:rPr>
                    </m:ctrlPr>
                  </m:sSubPr>
                  <m:e>
                    <m:r>
                      <w:rPr>
                        <w:rFonts w:ascii="Cambria Math" w:hAnsi="Cambria Math"/>
                        <w:noProof/>
                        <w:lang w:eastAsia="uk-UA"/>
                      </w:rPr>
                      <m:t>G</m:t>
                    </m:r>
                  </m:e>
                  <m:sub>
                    <m:r>
                      <w:rPr>
                        <w:rFonts w:ascii="Cambria Math" w:hAnsi="Cambria Math"/>
                        <w:noProof/>
                        <w:lang w:eastAsia="uk-UA"/>
                      </w:rPr>
                      <m:t>t-1</m:t>
                    </m:r>
                  </m:sub>
                </m:sSub>
              </m:oMath>
            </m:oMathPara>
          </w:p>
          <w:p w14:paraId="35148DC2" w14:textId="77777777" w:rsidR="005D523A" w:rsidRPr="003129C0" w:rsidRDefault="005D523A" w:rsidP="005D523A">
            <w:pPr>
              <w:pStyle w:val="af3"/>
            </w:pPr>
            <w:r w:rsidRPr="003129C0">
              <w:t xml:space="preserve">де </w:t>
            </w:r>
            <m:oMath>
              <m:r>
                <w:rPr>
                  <w:rFonts w:ascii="Cambria Math" w:hAnsi="Cambria Math"/>
                  <w:noProof/>
                  <w:lang w:eastAsia="uk-UA"/>
                </w:rPr>
                <m:t>(1-s)</m:t>
              </m:r>
              <m:sSub>
                <m:sSubPr>
                  <m:ctrlPr>
                    <w:rPr>
                      <w:rFonts w:ascii="Cambria Math" w:hAnsi="Cambria Math"/>
                      <w:i/>
                      <w:noProof/>
                      <w:lang w:eastAsia="uk-UA"/>
                    </w:rPr>
                  </m:ctrlPr>
                </m:sSubPr>
                <m:e>
                  <m:r>
                    <w:rPr>
                      <w:rFonts w:ascii="Cambria Math" w:hAnsi="Cambria Math"/>
                      <w:noProof/>
                      <w:lang w:eastAsia="uk-UA"/>
                    </w:rPr>
                    <m:t>Y</m:t>
                  </m:r>
                </m:e>
                <m:sub>
                  <m:r>
                    <w:rPr>
                      <w:rFonts w:ascii="Cambria Math" w:hAnsi="Cambria Math"/>
                      <w:noProof/>
                      <w:lang w:eastAsia="uk-UA"/>
                    </w:rPr>
                    <m:t>t</m:t>
                  </m:r>
                </m:sub>
              </m:sSub>
            </m:oMath>
            <w:r w:rsidRPr="003129C0">
              <w:rPr>
                <w:rFonts w:eastAsiaTheme="minorEastAsia"/>
                <w:lang w:eastAsia="uk-UA"/>
              </w:rPr>
              <w:t>– н</w:t>
            </w:r>
            <w:proofErr w:type="spellStart"/>
            <w:r w:rsidRPr="003129C0">
              <w:t>аявний</w:t>
            </w:r>
            <w:proofErr w:type="spellEnd"/>
            <w:r w:rsidRPr="003129C0">
              <w:t xml:space="preserve"> дохід, доступний для споживання;</w:t>
            </w:r>
          </w:p>
          <w:p w14:paraId="708F223E" w14:textId="77777777" w:rsidR="005D523A" w:rsidRPr="003129C0" w:rsidRDefault="005D523A" w:rsidP="005D523A">
            <w:pPr>
              <w:pStyle w:val="af3"/>
              <w:rPr>
                <w:b/>
              </w:rPr>
            </w:pPr>
            <m:oMath>
              <m:r>
                <w:rPr>
                  <w:rFonts w:ascii="Cambria Math" w:hAnsi="Cambria Math"/>
                  <w:noProof/>
                  <w:lang w:eastAsia="uk-UA"/>
                </w:rPr>
                <m:t>θ</m:t>
              </m:r>
              <m:sSub>
                <m:sSubPr>
                  <m:ctrlPr>
                    <w:rPr>
                      <w:rFonts w:ascii="Cambria Math" w:hAnsi="Cambria Math"/>
                      <w:i/>
                      <w:noProof/>
                      <w:lang w:eastAsia="uk-UA"/>
                    </w:rPr>
                  </m:ctrlPr>
                </m:sSubPr>
                <m:e>
                  <m:r>
                    <w:rPr>
                      <w:rFonts w:ascii="Cambria Math" w:hAnsi="Cambria Math"/>
                      <w:noProof/>
                      <w:lang w:eastAsia="uk-UA"/>
                    </w:rPr>
                    <m:t>G</m:t>
                  </m:r>
                </m:e>
                <m:sub>
                  <m:r>
                    <w:rPr>
                      <w:rFonts w:ascii="Cambria Math" w:hAnsi="Cambria Math"/>
                      <w:noProof/>
                      <w:lang w:eastAsia="uk-UA"/>
                    </w:rPr>
                    <m:t>t-1</m:t>
                  </m:r>
                </m:sub>
              </m:sSub>
            </m:oMath>
            <w:r w:rsidRPr="003129C0">
              <w:rPr>
                <w:rFonts w:eastAsiaTheme="minorEastAsia"/>
                <w:lang w:eastAsia="uk-UA"/>
              </w:rPr>
              <w:t xml:space="preserve"> – в</w:t>
            </w:r>
            <w:proofErr w:type="spellStart"/>
            <w:r w:rsidRPr="003129C0">
              <w:t>рахувавання</w:t>
            </w:r>
            <w:proofErr w:type="spellEnd"/>
            <w:r w:rsidRPr="003129C0">
              <w:t xml:space="preserve"> впливу минулого споживання на поточне споживання.</w:t>
            </w:r>
          </w:p>
          <w:p w14:paraId="3E218B67" w14:textId="77777777" w:rsidR="005D523A" w:rsidRPr="003129C0" w:rsidRDefault="005D523A" w:rsidP="005D523A">
            <w:pPr>
              <w:pStyle w:val="af3"/>
            </w:pPr>
            <w:r w:rsidRPr="003129C0">
              <w:rPr>
                <w:b/>
              </w:rPr>
              <w:t>Що це дає:</w:t>
            </w:r>
            <w:r w:rsidRPr="003129C0">
              <w:t xml:space="preserve"> описує, як домогосподарства розподіляють свій дохід між споживанням та заощадженням з плином часу.  </w:t>
            </w:r>
            <w:r w:rsidRPr="003129C0">
              <w:rPr>
                <w:b/>
              </w:rPr>
              <w:t>Чому розраховується</w:t>
            </w:r>
            <w:r w:rsidRPr="003129C0">
              <w:t xml:space="preserve">: це рівняння моделює динамічну природу рішень щодо споживання, враховуючи наявний дохід та минуле споживання. </w:t>
            </w:r>
          </w:p>
        </w:tc>
      </w:tr>
      <w:tr w:rsidR="005D523A" w:rsidRPr="00F143A9" w14:paraId="66594896" w14:textId="77777777" w:rsidTr="003515E7">
        <w:tc>
          <w:tcPr>
            <w:tcW w:w="9345" w:type="dxa"/>
            <w:tcBorders>
              <w:top w:val="single" w:sz="4" w:space="0" w:color="auto"/>
              <w:bottom w:val="single" w:sz="4" w:space="0" w:color="auto"/>
            </w:tcBorders>
          </w:tcPr>
          <w:p w14:paraId="64AD45BD" w14:textId="77777777" w:rsidR="005D523A" w:rsidRPr="003129C0" w:rsidRDefault="005D523A" w:rsidP="005D523A">
            <w:pPr>
              <w:pStyle w:val="af3"/>
              <w:rPr>
                <w:b/>
              </w:rPr>
            </w:pPr>
            <w:r w:rsidRPr="003129C0">
              <w:rPr>
                <w:rStyle w:val="fontstyle01"/>
                <w:rFonts w:ascii="Cambria" w:hAnsi="Cambria"/>
                <w:b/>
                <w:bCs/>
              </w:rPr>
              <w:t>4. Інвестиційна функція</w:t>
            </w:r>
          </w:p>
        </w:tc>
      </w:tr>
      <w:tr w:rsidR="005D523A" w:rsidRPr="00B45A57" w14:paraId="4F4292A8" w14:textId="77777777" w:rsidTr="003515E7">
        <w:tc>
          <w:tcPr>
            <w:tcW w:w="9345" w:type="dxa"/>
            <w:tcBorders>
              <w:bottom w:val="single" w:sz="4" w:space="0" w:color="auto"/>
            </w:tcBorders>
          </w:tcPr>
          <w:p w14:paraId="0A429609" w14:textId="77777777" w:rsidR="005D523A" w:rsidRPr="003129C0" w:rsidRDefault="005D523A" w:rsidP="005D523A">
            <w:pPr>
              <w:pStyle w:val="af3"/>
              <w:rPr>
                <w:rFonts w:eastAsiaTheme="minorEastAsia"/>
                <w:lang w:eastAsia="uk-UA"/>
              </w:rPr>
            </w:pPr>
            <m:oMathPara>
              <m:oMath>
                <m:sSub>
                  <m:sSubPr>
                    <m:ctrlPr>
                      <w:rPr>
                        <w:rFonts w:ascii="Cambria Math" w:hAnsi="Cambria Math"/>
                        <w:i/>
                        <w:noProof/>
                        <w:lang w:eastAsia="uk-UA"/>
                      </w:rPr>
                    </m:ctrlPr>
                  </m:sSubPr>
                  <m:e>
                    <m:r>
                      <w:rPr>
                        <w:rFonts w:ascii="Cambria Math" w:hAnsi="Cambria Math"/>
                        <w:noProof/>
                        <w:lang w:eastAsia="uk-UA"/>
                      </w:rPr>
                      <m:t>I</m:t>
                    </m:r>
                  </m:e>
                  <m:sub>
                    <m:r>
                      <w:rPr>
                        <w:rFonts w:ascii="Cambria Math" w:hAnsi="Cambria Math"/>
                        <w:noProof/>
                        <w:lang w:eastAsia="uk-UA"/>
                      </w:rPr>
                      <m:t>t</m:t>
                    </m:r>
                  </m:sub>
                </m:sSub>
                <m:r>
                  <w:rPr>
                    <w:rFonts w:ascii="Cambria Math" w:hAnsi="Cambria Math"/>
                    <w:noProof/>
                    <w:lang w:eastAsia="uk-UA"/>
                  </w:rPr>
                  <m:t>=</m:t>
                </m:r>
                <m:sSub>
                  <m:sSubPr>
                    <m:ctrlPr>
                      <w:rPr>
                        <w:rFonts w:ascii="Cambria Math" w:hAnsi="Cambria Math"/>
                        <w:i/>
                        <w:noProof/>
                        <w:lang w:eastAsia="uk-UA"/>
                      </w:rPr>
                    </m:ctrlPr>
                  </m:sSubPr>
                  <m:e>
                    <m:r>
                      <w:rPr>
                        <w:rFonts w:ascii="Cambria Math" w:hAnsi="Cambria Math"/>
                        <w:noProof/>
                        <w:lang w:eastAsia="uk-UA"/>
                      </w:rPr>
                      <m:t>a</m:t>
                    </m:r>
                  </m:e>
                  <m:sub>
                    <m:r>
                      <w:rPr>
                        <w:rFonts w:ascii="Cambria Math" w:hAnsi="Cambria Math"/>
                        <w:noProof/>
                        <w:lang w:eastAsia="uk-UA"/>
                      </w:rPr>
                      <m:t>0</m:t>
                    </m:r>
                  </m:sub>
                </m:sSub>
                <m:r>
                  <w:rPr>
                    <w:rFonts w:ascii="Cambria Math" w:hAnsi="Cambria Math"/>
                    <w:noProof/>
                    <w:lang w:eastAsia="uk-UA"/>
                  </w:rPr>
                  <m:t>+</m:t>
                </m:r>
                <m:sSub>
                  <m:sSubPr>
                    <m:ctrlPr>
                      <w:rPr>
                        <w:rFonts w:ascii="Cambria Math" w:hAnsi="Cambria Math"/>
                        <w:i/>
                        <w:noProof/>
                        <w:lang w:eastAsia="uk-UA"/>
                      </w:rPr>
                    </m:ctrlPr>
                  </m:sSubPr>
                  <m:e>
                    <m:r>
                      <w:rPr>
                        <w:rFonts w:ascii="Cambria Math" w:hAnsi="Cambria Math"/>
                        <w:noProof/>
                        <w:lang w:eastAsia="uk-UA"/>
                      </w:rPr>
                      <m:t>a</m:t>
                    </m:r>
                  </m:e>
                  <m:sub>
                    <m:r>
                      <w:rPr>
                        <w:rFonts w:ascii="Cambria Math" w:hAnsi="Cambria Math"/>
                        <w:noProof/>
                        <w:lang w:eastAsia="uk-UA"/>
                      </w:rPr>
                      <m:t>1</m:t>
                    </m:r>
                  </m:sub>
                </m:sSub>
                <m:sSub>
                  <m:sSubPr>
                    <m:ctrlPr>
                      <w:rPr>
                        <w:rFonts w:ascii="Cambria Math" w:hAnsi="Cambria Math"/>
                        <w:i/>
                        <w:noProof/>
                        <w:lang w:eastAsia="uk-UA"/>
                      </w:rPr>
                    </m:ctrlPr>
                  </m:sSubPr>
                  <m:e>
                    <m:r>
                      <w:rPr>
                        <w:rFonts w:ascii="Cambria Math" w:hAnsi="Cambria Math"/>
                        <w:noProof/>
                        <w:lang w:eastAsia="uk-UA"/>
                      </w:rPr>
                      <m:t>∙Y</m:t>
                    </m:r>
                  </m:e>
                  <m:sub>
                    <m:r>
                      <w:rPr>
                        <w:rFonts w:ascii="Cambria Math" w:hAnsi="Cambria Math"/>
                        <w:noProof/>
                        <w:lang w:eastAsia="uk-UA"/>
                      </w:rPr>
                      <m:t>t</m:t>
                    </m:r>
                  </m:sub>
                </m:sSub>
                <m:r>
                  <w:rPr>
                    <w:rFonts w:ascii="Cambria Math" w:hAnsi="Cambria Math"/>
                    <w:noProof/>
                    <w:lang w:eastAsia="uk-UA"/>
                  </w:rPr>
                  <m:t>+</m:t>
                </m:r>
                <m:sSub>
                  <m:sSubPr>
                    <m:ctrlPr>
                      <w:rPr>
                        <w:rFonts w:ascii="Cambria Math" w:hAnsi="Cambria Math"/>
                        <w:i/>
                        <w:noProof/>
                        <w:lang w:eastAsia="uk-UA"/>
                      </w:rPr>
                    </m:ctrlPr>
                  </m:sSubPr>
                  <m:e>
                    <m:sSub>
                      <m:sSubPr>
                        <m:ctrlPr>
                          <w:rPr>
                            <w:rFonts w:ascii="Cambria Math" w:hAnsi="Cambria Math"/>
                            <w:i/>
                            <w:noProof/>
                            <w:lang w:eastAsia="uk-UA"/>
                          </w:rPr>
                        </m:ctrlPr>
                      </m:sSubPr>
                      <m:e>
                        <m:r>
                          <w:rPr>
                            <w:rFonts w:ascii="Cambria Math" w:hAnsi="Cambria Math"/>
                            <w:noProof/>
                            <w:lang w:eastAsia="uk-UA"/>
                          </w:rPr>
                          <m:t>a</m:t>
                        </m:r>
                      </m:e>
                      <m:sub>
                        <m:r>
                          <w:rPr>
                            <w:rFonts w:ascii="Cambria Math" w:hAnsi="Cambria Math"/>
                            <w:noProof/>
                            <w:lang w:eastAsia="uk-UA"/>
                          </w:rPr>
                          <m:t>2</m:t>
                        </m:r>
                      </m:sub>
                    </m:sSub>
                    <m:r>
                      <w:rPr>
                        <w:rFonts w:ascii="Cambria Math" w:hAnsi="Cambria Math"/>
                        <w:noProof/>
                        <w:lang w:eastAsia="uk-UA"/>
                      </w:rPr>
                      <m:t>∙r</m:t>
                    </m:r>
                  </m:e>
                  <m:sub>
                    <m:r>
                      <w:rPr>
                        <w:rFonts w:ascii="Cambria Math" w:hAnsi="Cambria Math"/>
                        <w:noProof/>
                        <w:lang w:eastAsia="uk-UA"/>
                      </w:rPr>
                      <m:t>t</m:t>
                    </m:r>
                  </m:sub>
                </m:sSub>
              </m:oMath>
            </m:oMathPara>
          </w:p>
          <w:p w14:paraId="37828E31" w14:textId="77777777" w:rsidR="005D523A" w:rsidRPr="003129C0" w:rsidRDefault="005D523A" w:rsidP="005D523A">
            <w:pPr>
              <w:pStyle w:val="af3"/>
              <w:rPr>
                <w:rStyle w:val="fontstyle01"/>
                <w:rFonts w:ascii="Cambria" w:hAnsi="Cambria"/>
              </w:rPr>
            </w:pPr>
            <w:r w:rsidRPr="003129C0">
              <w:rPr>
                <w:rFonts w:eastAsiaTheme="minorEastAsia"/>
                <w:lang w:eastAsia="uk-UA"/>
              </w:rPr>
              <w:t xml:space="preserve">де, </w:t>
            </w:r>
            <m:oMath>
              <m:sSub>
                <m:sSubPr>
                  <m:ctrlPr>
                    <w:rPr>
                      <w:rFonts w:ascii="Cambria Math" w:hAnsi="Cambria Math"/>
                      <w:i/>
                      <w:noProof/>
                      <w:lang w:eastAsia="uk-UA"/>
                    </w:rPr>
                  </m:ctrlPr>
                </m:sSubPr>
                <m:e>
                  <m:r>
                    <w:rPr>
                      <w:rFonts w:ascii="Cambria Math" w:hAnsi="Cambria Math"/>
                      <w:noProof/>
                      <w:lang w:eastAsia="uk-UA"/>
                    </w:rPr>
                    <m:t>a</m:t>
                  </m:r>
                </m:e>
                <m:sub>
                  <m:r>
                    <w:rPr>
                      <w:rFonts w:ascii="Cambria Math" w:hAnsi="Cambria Math"/>
                      <w:noProof/>
                      <w:lang w:eastAsia="uk-UA"/>
                    </w:rPr>
                    <m:t>0</m:t>
                  </m:r>
                </m:sub>
              </m:sSub>
              <m:r>
                <w:rPr>
                  <w:rFonts w:ascii="Cambria Math" w:hAnsi="Cambria Math"/>
                  <w:noProof/>
                  <w:lang w:eastAsia="uk-UA"/>
                </w:rPr>
                <m:t>,</m:t>
              </m:r>
              <m:sSub>
                <m:sSubPr>
                  <m:ctrlPr>
                    <w:rPr>
                      <w:rFonts w:ascii="Cambria Math" w:hAnsi="Cambria Math"/>
                      <w:i/>
                      <w:noProof/>
                      <w:lang w:eastAsia="uk-UA"/>
                    </w:rPr>
                  </m:ctrlPr>
                </m:sSubPr>
                <m:e>
                  <m:r>
                    <w:rPr>
                      <w:rFonts w:ascii="Cambria Math" w:hAnsi="Cambria Math"/>
                      <w:noProof/>
                      <w:lang w:eastAsia="uk-UA"/>
                    </w:rPr>
                    <m:t>a</m:t>
                  </m:r>
                </m:e>
                <m:sub>
                  <m:r>
                    <w:rPr>
                      <w:rFonts w:ascii="Cambria Math" w:hAnsi="Cambria Math"/>
                      <w:noProof/>
                      <w:lang w:eastAsia="uk-UA"/>
                    </w:rPr>
                    <m:t>1</m:t>
                  </m:r>
                </m:sub>
              </m:sSub>
              <m:r>
                <w:rPr>
                  <w:rFonts w:ascii="Cambria Math" w:hAnsi="Cambria Math"/>
                  <w:noProof/>
                  <w:lang w:eastAsia="uk-UA"/>
                </w:rPr>
                <m:t xml:space="preserve">, </m:t>
              </m:r>
              <m:sSub>
                <m:sSubPr>
                  <m:ctrlPr>
                    <w:rPr>
                      <w:rFonts w:ascii="Cambria Math" w:hAnsi="Cambria Math"/>
                      <w:i/>
                      <w:noProof/>
                      <w:lang w:eastAsia="uk-UA"/>
                    </w:rPr>
                  </m:ctrlPr>
                </m:sSubPr>
                <m:e>
                  <m:r>
                    <w:rPr>
                      <w:rFonts w:ascii="Cambria Math" w:hAnsi="Cambria Math"/>
                      <w:noProof/>
                      <w:lang w:eastAsia="uk-UA"/>
                    </w:rPr>
                    <m:t>a</m:t>
                  </m:r>
                </m:e>
                <m:sub>
                  <m:r>
                    <w:rPr>
                      <w:rFonts w:ascii="Cambria Math" w:hAnsi="Cambria Math"/>
                      <w:noProof/>
                      <w:lang w:eastAsia="uk-UA"/>
                    </w:rPr>
                    <m:t>2</m:t>
                  </m:r>
                </m:sub>
              </m:sSub>
            </m:oMath>
            <w:r w:rsidRPr="003129C0">
              <w:rPr>
                <w:rFonts w:eastAsiaTheme="minorEastAsia"/>
                <w:lang w:eastAsia="uk-UA"/>
              </w:rPr>
              <w:t xml:space="preserve"> – п</w:t>
            </w:r>
            <w:proofErr w:type="spellStart"/>
            <w:r w:rsidRPr="003129C0">
              <w:rPr>
                <w:rStyle w:val="fontstyle01"/>
                <w:rFonts w:ascii="Cambria" w:hAnsi="Cambria"/>
              </w:rPr>
              <w:t>араметри</w:t>
            </w:r>
            <w:proofErr w:type="spellEnd"/>
            <w:r w:rsidRPr="003129C0">
              <w:rPr>
                <w:rStyle w:val="fontstyle01"/>
                <w:rFonts w:ascii="Cambria" w:hAnsi="Cambria"/>
              </w:rPr>
              <w:t>, що впливають на інвестиційну функцію;</w:t>
            </w:r>
          </w:p>
          <w:p w14:paraId="2695CD1D" w14:textId="77777777" w:rsidR="005D523A" w:rsidRPr="003129C0" w:rsidRDefault="005D523A" w:rsidP="005D523A">
            <w:pPr>
              <w:pStyle w:val="af3"/>
              <w:rPr>
                <w:rStyle w:val="fontstyle01"/>
                <w:rFonts w:ascii="Cambria" w:hAnsi="Cambria"/>
              </w:rPr>
            </w:pPr>
            <m:oMath>
              <m:sSub>
                <m:sSubPr>
                  <m:ctrlPr>
                    <w:rPr>
                      <w:rFonts w:ascii="Cambria Math" w:hAnsi="Cambria Math"/>
                      <w:i/>
                      <w:noProof/>
                      <w:lang w:eastAsia="uk-UA"/>
                    </w:rPr>
                  </m:ctrlPr>
                </m:sSubPr>
                <m:e>
                  <m:r>
                    <w:rPr>
                      <w:rFonts w:ascii="Cambria Math" w:hAnsi="Cambria Math"/>
                      <w:noProof/>
                      <w:lang w:eastAsia="uk-UA"/>
                    </w:rPr>
                    <m:t>r</m:t>
                  </m:r>
                </m:e>
                <m:sub>
                  <m:r>
                    <w:rPr>
                      <w:rFonts w:ascii="Cambria Math" w:hAnsi="Cambria Math"/>
                      <w:noProof/>
                      <w:lang w:eastAsia="uk-UA"/>
                    </w:rPr>
                    <m:t>t</m:t>
                  </m:r>
                </m:sub>
              </m:sSub>
            </m:oMath>
            <w:r w:rsidRPr="003129C0">
              <w:rPr>
                <w:rFonts w:eastAsiaTheme="minorEastAsia"/>
                <w:lang w:eastAsia="uk-UA"/>
              </w:rPr>
              <w:t xml:space="preserve"> – </w:t>
            </w:r>
            <w:r w:rsidRPr="003129C0">
              <w:rPr>
                <w:rStyle w:val="fontstyle01"/>
                <w:rFonts w:ascii="Cambria" w:hAnsi="Cambria"/>
              </w:rPr>
              <w:t>реальна процентна ставка.</w:t>
            </w:r>
          </w:p>
          <w:p w14:paraId="5BEA86CF" w14:textId="77777777" w:rsidR="005D523A" w:rsidRPr="003129C0" w:rsidRDefault="005D523A" w:rsidP="005D523A">
            <w:pPr>
              <w:pStyle w:val="af3"/>
              <w:rPr>
                <w:color w:val="000000"/>
              </w:rPr>
            </w:pPr>
            <w:r w:rsidRPr="003129C0">
              <w:rPr>
                <w:rStyle w:val="fontstyle01"/>
                <w:rFonts w:ascii="Cambria" w:hAnsi="Cambria"/>
                <w:b/>
                <w:bCs/>
              </w:rPr>
              <w:t>Що дає:</w:t>
            </w:r>
            <w:r w:rsidRPr="003129C0">
              <w:rPr>
                <w:rStyle w:val="fontstyle01"/>
                <w:rFonts w:ascii="Cambria" w:hAnsi="Cambria"/>
              </w:rPr>
              <w:t xml:space="preserve"> визначає рівень інвестицій на основі обсягу виробництва та реальної відсоткової ставки.  </w:t>
            </w:r>
            <w:r w:rsidRPr="003129C0">
              <w:rPr>
                <w:rStyle w:val="fontstyle01"/>
                <w:rFonts w:ascii="Cambria" w:hAnsi="Cambria"/>
                <w:b/>
                <w:bCs/>
              </w:rPr>
              <w:t>Чому розраховується:</w:t>
            </w:r>
            <w:r w:rsidRPr="003129C0">
              <w:rPr>
                <w:rStyle w:val="fontstyle01"/>
                <w:rFonts w:ascii="Cambria" w:hAnsi="Cambria"/>
              </w:rPr>
              <w:t xml:space="preserve"> відображає, як фірми приймають рішення щодо рівня інвестицій у відповідь на зміни в економічних умовах та відсоткових ставках.  </w:t>
            </w:r>
          </w:p>
        </w:tc>
      </w:tr>
      <w:tr w:rsidR="005D523A" w:rsidRPr="00F143A9" w14:paraId="6E4CB186" w14:textId="77777777" w:rsidTr="003515E7">
        <w:tc>
          <w:tcPr>
            <w:tcW w:w="9345" w:type="dxa"/>
            <w:tcBorders>
              <w:top w:val="single" w:sz="4" w:space="0" w:color="auto"/>
              <w:bottom w:val="single" w:sz="4" w:space="0" w:color="auto"/>
            </w:tcBorders>
          </w:tcPr>
          <w:p w14:paraId="4801209B" w14:textId="77777777" w:rsidR="005D523A" w:rsidRPr="003129C0" w:rsidRDefault="005D523A" w:rsidP="005D523A">
            <w:pPr>
              <w:pStyle w:val="af3"/>
              <w:rPr>
                <w:b/>
              </w:rPr>
            </w:pPr>
            <w:r w:rsidRPr="003129C0">
              <w:rPr>
                <w:b/>
              </w:rPr>
              <w:t>5. Шок, пов'язаний з війною</w:t>
            </w:r>
          </w:p>
        </w:tc>
      </w:tr>
      <w:tr w:rsidR="005D523A" w:rsidRPr="00B45A57" w14:paraId="03CFCEAA" w14:textId="77777777" w:rsidTr="003515E7">
        <w:tc>
          <w:tcPr>
            <w:tcW w:w="9345" w:type="dxa"/>
            <w:tcBorders>
              <w:bottom w:val="single" w:sz="4" w:space="0" w:color="auto"/>
            </w:tcBorders>
          </w:tcPr>
          <w:p w14:paraId="0F434C02" w14:textId="77777777" w:rsidR="005D523A" w:rsidRPr="003129C0" w:rsidRDefault="005D523A" w:rsidP="005D523A">
            <w:pPr>
              <w:pStyle w:val="af3"/>
              <w:rPr>
                <w:rFonts w:eastAsiaTheme="minorEastAsia"/>
                <w:lang w:eastAsia="uk-UA"/>
              </w:rPr>
            </w:pPr>
            <m:oMathPara>
              <m:oMath>
                <m:sSub>
                  <m:sSubPr>
                    <m:ctrlPr>
                      <w:rPr>
                        <w:rFonts w:ascii="Cambria Math" w:hAnsi="Cambria Math"/>
                        <w:i/>
                        <w:noProof/>
                        <w:lang w:eastAsia="uk-UA"/>
                      </w:rPr>
                    </m:ctrlPr>
                  </m:sSubPr>
                  <m:e>
                    <m:r>
                      <w:rPr>
                        <w:rFonts w:ascii="Cambria Math" w:hAnsi="Cambria Math"/>
                        <w:noProof/>
                        <w:lang w:eastAsia="uk-UA"/>
                      </w:rPr>
                      <m:t>G</m:t>
                    </m:r>
                  </m:e>
                  <m:sub>
                    <m:r>
                      <w:rPr>
                        <w:rFonts w:ascii="Cambria Math" w:hAnsi="Cambria Math"/>
                        <w:noProof/>
                        <w:lang w:eastAsia="uk-UA"/>
                      </w:rPr>
                      <m:t>t</m:t>
                    </m:r>
                  </m:sub>
                </m:sSub>
                <m:r>
                  <w:rPr>
                    <w:rFonts w:ascii="Cambria Math" w:hAnsi="Cambria Math"/>
                    <w:noProof/>
                    <w:lang w:eastAsia="uk-UA"/>
                  </w:rPr>
                  <m:t>=</m:t>
                </m:r>
                <m:sSub>
                  <m:sSubPr>
                    <m:ctrlPr>
                      <w:rPr>
                        <w:rFonts w:ascii="Cambria Math" w:hAnsi="Cambria Math"/>
                        <w:i/>
                        <w:noProof/>
                        <w:lang w:eastAsia="uk-UA"/>
                      </w:rPr>
                    </m:ctrlPr>
                  </m:sSubPr>
                  <m:e>
                    <m:r>
                      <w:rPr>
                        <w:rFonts w:ascii="Cambria Math" w:hAnsi="Cambria Math"/>
                        <w:noProof/>
                        <w:lang w:eastAsia="uk-UA"/>
                      </w:rPr>
                      <m:t>G</m:t>
                    </m:r>
                  </m:e>
                  <m:sub>
                    <m:r>
                      <w:rPr>
                        <w:rFonts w:ascii="Cambria Math" w:hAnsi="Cambria Math"/>
                        <w:noProof/>
                        <w:lang w:eastAsia="uk-UA"/>
                      </w:rPr>
                      <m:t>t-1</m:t>
                    </m:r>
                  </m:sub>
                </m:sSub>
                <m:r>
                  <w:rPr>
                    <w:rFonts w:ascii="Cambria Math" w:hAnsi="Cambria Math"/>
                    <w:noProof/>
                    <w:lang w:eastAsia="uk-UA"/>
                  </w:rPr>
                  <m:t>+</m:t>
                </m:r>
                <m:sSub>
                  <m:sSubPr>
                    <m:ctrlPr>
                      <w:rPr>
                        <w:rFonts w:ascii="Cambria Math" w:hAnsi="Cambria Math"/>
                        <w:i/>
                        <w:noProof/>
                        <w:lang w:eastAsia="uk-UA"/>
                      </w:rPr>
                    </m:ctrlPr>
                  </m:sSubPr>
                  <m:e>
                    <m:r>
                      <w:rPr>
                        <w:rFonts w:ascii="Cambria Math" w:hAnsi="Cambria Math"/>
                        <w:noProof/>
                        <w:lang w:eastAsia="uk-UA"/>
                      </w:rPr>
                      <m:t>β∙War Shock</m:t>
                    </m:r>
                  </m:e>
                  <m:sub>
                    <m:r>
                      <w:rPr>
                        <w:rFonts w:ascii="Cambria Math" w:hAnsi="Cambria Math"/>
                        <w:noProof/>
                        <w:lang w:eastAsia="uk-UA"/>
                      </w:rPr>
                      <m:t>t</m:t>
                    </m:r>
                  </m:sub>
                </m:sSub>
              </m:oMath>
            </m:oMathPara>
          </w:p>
          <w:p w14:paraId="23C7929D" w14:textId="77777777" w:rsidR="005D523A" w:rsidRPr="003129C0" w:rsidRDefault="005D523A" w:rsidP="005D523A">
            <w:pPr>
              <w:pStyle w:val="af3"/>
            </w:pPr>
            <w:r w:rsidRPr="003129C0">
              <w:t xml:space="preserve">де, </w:t>
            </w:r>
            <m:oMath>
              <m:r>
                <w:rPr>
                  <w:rFonts w:ascii="Cambria Math" w:hAnsi="Cambria Math"/>
                  <w:noProof/>
                  <w:lang w:eastAsia="uk-UA"/>
                </w:rPr>
                <m:t>β</m:t>
              </m:r>
            </m:oMath>
            <w:r w:rsidRPr="003129C0">
              <w:rPr>
                <w:rFonts w:eastAsiaTheme="minorEastAsia"/>
                <w:lang w:eastAsia="uk-UA"/>
              </w:rPr>
              <w:t xml:space="preserve"> – п</w:t>
            </w:r>
            <w:proofErr w:type="spellStart"/>
            <w:r w:rsidRPr="003129C0">
              <w:t>араметр</w:t>
            </w:r>
            <w:proofErr w:type="spellEnd"/>
            <w:r w:rsidRPr="003129C0">
              <w:t xml:space="preserve"> чутливості, що визначає величину реакції на воєнні шоки;</w:t>
            </w:r>
          </w:p>
          <w:p w14:paraId="3A50591E" w14:textId="77777777" w:rsidR="005D523A" w:rsidRPr="003129C0" w:rsidRDefault="005D523A" w:rsidP="005D523A">
            <w:pPr>
              <w:pStyle w:val="af3"/>
            </w:pPr>
            <m:oMath>
              <m:sSub>
                <m:sSubPr>
                  <m:ctrlPr>
                    <w:rPr>
                      <w:rFonts w:ascii="Cambria Math" w:hAnsi="Cambria Math"/>
                      <w:i/>
                      <w:noProof/>
                      <w:lang w:eastAsia="uk-UA"/>
                    </w:rPr>
                  </m:ctrlPr>
                </m:sSubPr>
                <m:e>
                  <m:r>
                    <w:rPr>
                      <w:rFonts w:ascii="Cambria Math" w:hAnsi="Cambria Math"/>
                      <w:noProof/>
                      <w:lang w:eastAsia="uk-UA"/>
                    </w:rPr>
                    <m:t>War Shock</m:t>
                  </m:r>
                </m:e>
                <m:sub>
                  <m:r>
                    <w:rPr>
                      <w:rFonts w:ascii="Cambria Math" w:hAnsi="Cambria Math"/>
                      <w:noProof/>
                      <w:lang w:eastAsia="uk-UA"/>
                    </w:rPr>
                    <m:t>t</m:t>
                  </m:r>
                </m:sub>
              </m:sSub>
            </m:oMath>
            <w:r w:rsidRPr="003129C0">
              <w:rPr>
                <w:rFonts w:eastAsiaTheme="minorEastAsia"/>
                <w:lang w:eastAsia="uk-UA"/>
              </w:rPr>
              <w:t xml:space="preserve"> – в</w:t>
            </w:r>
            <w:proofErr w:type="spellStart"/>
            <w:r w:rsidRPr="003129C0">
              <w:t>ідображає</w:t>
            </w:r>
            <w:proofErr w:type="spellEnd"/>
            <w:r w:rsidRPr="003129C0">
              <w:t xml:space="preserve"> інтенсивність або витрати, пов'язані з війною в момент часу.</w:t>
            </w:r>
          </w:p>
          <w:p w14:paraId="3777A3B3" w14:textId="77777777" w:rsidR="005D523A" w:rsidRPr="003129C0" w:rsidRDefault="005D523A" w:rsidP="005D523A">
            <w:pPr>
              <w:pStyle w:val="af3"/>
            </w:pPr>
            <w:r w:rsidRPr="003129C0">
              <w:rPr>
                <w:b/>
              </w:rPr>
              <w:t>Що дає:</w:t>
            </w:r>
            <w:r w:rsidRPr="003129C0">
              <w:t xml:space="preserve"> відображає динамічну реакцію державних видатків на шоки, пов'язані з війною.  </w:t>
            </w:r>
            <w:r w:rsidRPr="003129C0">
              <w:rPr>
                <w:b/>
              </w:rPr>
              <w:t>Чому розраховується:</w:t>
            </w:r>
            <w:r w:rsidRPr="003129C0">
              <w:t xml:space="preserve"> відображає реакцію уряду на війну та відповідне коригування видатків.</w:t>
            </w:r>
          </w:p>
        </w:tc>
      </w:tr>
      <w:tr w:rsidR="005D523A" w:rsidRPr="00F143A9" w14:paraId="40144D1F" w14:textId="77777777" w:rsidTr="003515E7">
        <w:tc>
          <w:tcPr>
            <w:tcW w:w="9345" w:type="dxa"/>
            <w:tcBorders>
              <w:top w:val="single" w:sz="4" w:space="0" w:color="auto"/>
              <w:left w:val="single" w:sz="4" w:space="0" w:color="auto"/>
              <w:bottom w:val="single" w:sz="4" w:space="0" w:color="auto"/>
              <w:right w:val="single" w:sz="4" w:space="0" w:color="auto"/>
            </w:tcBorders>
          </w:tcPr>
          <w:p w14:paraId="563811EB" w14:textId="77777777" w:rsidR="005D523A" w:rsidRPr="003129C0" w:rsidRDefault="005D523A" w:rsidP="005D523A">
            <w:pPr>
              <w:pStyle w:val="af3"/>
              <w:rPr>
                <w:b/>
              </w:rPr>
            </w:pPr>
            <w:r w:rsidRPr="003129C0">
              <w:rPr>
                <w:b/>
              </w:rPr>
              <w:t>6. Динаміка зовнішнього боргу</w:t>
            </w:r>
          </w:p>
        </w:tc>
      </w:tr>
      <w:tr w:rsidR="005D523A" w:rsidRPr="00F143A9" w14:paraId="53FB3761" w14:textId="77777777" w:rsidTr="003515E7">
        <w:tc>
          <w:tcPr>
            <w:tcW w:w="9345" w:type="dxa"/>
            <w:tcBorders>
              <w:top w:val="single" w:sz="4" w:space="0" w:color="auto"/>
              <w:bottom w:val="single" w:sz="4" w:space="0" w:color="auto"/>
            </w:tcBorders>
          </w:tcPr>
          <w:p w14:paraId="65DF758D" w14:textId="77777777" w:rsidR="005D523A" w:rsidRPr="003129C0" w:rsidRDefault="005D523A" w:rsidP="005D523A">
            <w:pPr>
              <w:pStyle w:val="af3"/>
              <w:rPr>
                <w:rFonts w:eastAsiaTheme="minorEastAsia"/>
                <w:lang w:eastAsia="uk-UA"/>
              </w:rPr>
            </w:pPr>
            <m:oMathPara>
              <m:oMath>
                <m:sSub>
                  <m:sSubPr>
                    <m:ctrlPr>
                      <w:rPr>
                        <w:rFonts w:ascii="Cambria Math" w:hAnsi="Cambria Math"/>
                        <w:i/>
                        <w:noProof/>
                        <w:lang w:eastAsia="uk-UA"/>
                      </w:rPr>
                    </m:ctrlPr>
                  </m:sSubPr>
                  <m:e>
                    <m:r>
                      <w:rPr>
                        <w:rFonts w:ascii="Cambria Math" w:hAnsi="Cambria Math"/>
                      </w:rPr>
                      <m:t>Debt Payments</m:t>
                    </m:r>
                  </m:e>
                  <m:sub>
                    <m:r>
                      <w:rPr>
                        <w:rFonts w:ascii="Cambria Math" w:hAnsi="Cambria Math"/>
                        <w:noProof/>
                        <w:lang w:eastAsia="uk-UA"/>
                      </w:rPr>
                      <m:t>t</m:t>
                    </m:r>
                  </m:sub>
                </m:sSub>
                <m:r>
                  <w:rPr>
                    <w:rFonts w:ascii="Cambria Math" w:hAnsi="Cambria Math"/>
                    <w:noProof/>
                    <w:lang w:eastAsia="uk-UA"/>
                  </w:rPr>
                  <m:t>=</m:t>
                </m:r>
                <m:sSub>
                  <m:sSubPr>
                    <m:ctrlPr>
                      <w:rPr>
                        <w:rFonts w:ascii="Cambria Math" w:hAnsi="Cambria Math"/>
                        <w:i/>
                        <w:noProof/>
                        <w:lang w:eastAsia="uk-UA"/>
                      </w:rPr>
                    </m:ctrlPr>
                  </m:sSubPr>
                  <m:e>
                    <m:r>
                      <w:rPr>
                        <w:rFonts w:ascii="Cambria Math" w:hAnsi="Cambria Math"/>
                        <w:noProof/>
                        <w:lang w:eastAsia="uk-UA"/>
                      </w:rPr>
                      <m:t>B</m:t>
                    </m:r>
                  </m:e>
                  <m:sub>
                    <m:r>
                      <w:rPr>
                        <w:rFonts w:ascii="Cambria Math" w:hAnsi="Cambria Math"/>
                        <w:noProof/>
                        <w:lang w:eastAsia="uk-UA"/>
                      </w:rPr>
                      <m:t>t</m:t>
                    </m:r>
                  </m:sub>
                </m:sSub>
                <m:sSub>
                  <m:sSubPr>
                    <m:ctrlPr>
                      <w:rPr>
                        <w:rFonts w:ascii="Cambria Math" w:hAnsi="Cambria Math"/>
                        <w:i/>
                        <w:noProof/>
                        <w:lang w:eastAsia="uk-UA"/>
                      </w:rPr>
                    </m:ctrlPr>
                  </m:sSubPr>
                  <m:e>
                    <m:r>
                      <w:rPr>
                        <w:rFonts w:ascii="Cambria Math" w:hAnsi="Cambria Math"/>
                        <w:noProof/>
                        <w:lang w:eastAsia="uk-UA"/>
                      </w:rPr>
                      <m:t>∙r</m:t>
                    </m:r>
                  </m:e>
                  <m:sub>
                    <m:r>
                      <w:rPr>
                        <w:rFonts w:ascii="Cambria Math" w:hAnsi="Cambria Math"/>
                        <w:noProof/>
                        <w:lang w:eastAsia="uk-UA"/>
                      </w:rPr>
                      <m:t>t</m:t>
                    </m:r>
                  </m:sub>
                </m:sSub>
              </m:oMath>
            </m:oMathPara>
          </w:p>
          <w:p w14:paraId="48AD9384" w14:textId="77777777" w:rsidR="005D523A" w:rsidRPr="003129C0" w:rsidRDefault="005D523A" w:rsidP="005D523A">
            <w:pPr>
              <w:pStyle w:val="af3"/>
            </w:pPr>
            <w:r w:rsidRPr="003129C0">
              <w:t>де,</w:t>
            </w:r>
            <w:r w:rsidRPr="003129C0">
              <w:rPr>
                <w:b/>
              </w:rPr>
              <w:t xml:space="preserve"> </w:t>
            </w:r>
            <m:oMath>
              <m:sSub>
                <m:sSubPr>
                  <m:ctrlPr>
                    <w:rPr>
                      <w:rFonts w:ascii="Cambria Math" w:hAnsi="Cambria Math"/>
                      <w:i/>
                      <w:noProof/>
                      <w:lang w:eastAsia="uk-UA"/>
                    </w:rPr>
                  </m:ctrlPr>
                </m:sSubPr>
                <m:e>
                  <m:r>
                    <w:rPr>
                      <w:rFonts w:ascii="Cambria Math" w:hAnsi="Cambria Math"/>
                      <w:noProof/>
                      <w:lang w:eastAsia="uk-UA"/>
                    </w:rPr>
                    <m:t>B</m:t>
                  </m:r>
                </m:e>
                <m:sub>
                  <m:r>
                    <w:rPr>
                      <w:rFonts w:ascii="Cambria Math" w:hAnsi="Cambria Math"/>
                      <w:noProof/>
                      <w:lang w:eastAsia="uk-UA"/>
                    </w:rPr>
                    <m:t>t</m:t>
                  </m:r>
                </m:sub>
              </m:sSub>
            </m:oMath>
            <w:r w:rsidRPr="003129C0">
              <w:rPr>
                <w:rFonts w:eastAsiaTheme="minorEastAsia"/>
                <w:lang w:eastAsia="uk-UA"/>
              </w:rPr>
              <w:t xml:space="preserve"> – </w:t>
            </w:r>
            <w:r w:rsidRPr="003129C0">
              <w:t>обсяг зовнішнього державного боргу;</w:t>
            </w:r>
          </w:p>
          <w:p w14:paraId="4600FB01" w14:textId="77777777" w:rsidR="005D523A" w:rsidRPr="003129C0" w:rsidRDefault="005D523A" w:rsidP="005D523A">
            <w:pPr>
              <w:pStyle w:val="af3"/>
              <w:rPr>
                <w:rFonts w:eastAsiaTheme="minorEastAsia"/>
                <w:lang w:eastAsia="uk-UA"/>
              </w:rPr>
            </w:pPr>
            <m:oMath>
              <m:sSub>
                <m:sSubPr>
                  <m:ctrlPr>
                    <w:rPr>
                      <w:rFonts w:ascii="Cambria Math" w:hAnsi="Cambria Math"/>
                      <w:i/>
                      <w:noProof/>
                      <w:lang w:eastAsia="uk-UA"/>
                    </w:rPr>
                  </m:ctrlPr>
                </m:sSubPr>
                <m:e>
                  <m:r>
                    <w:rPr>
                      <w:rFonts w:ascii="Cambria Math" w:hAnsi="Cambria Math"/>
                      <w:noProof/>
                      <w:lang w:eastAsia="uk-UA"/>
                    </w:rPr>
                    <m:t>r</m:t>
                  </m:r>
                </m:e>
                <m:sub>
                  <m:r>
                    <w:rPr>
                      <w:rFonts w:ascii="Cambria Math" w:hAnsi="Cambria Math"/>
                      <w:noProof/>
                      <w:lang w:eastAsia="uk-UA"/>
                    </w:rPr>
                    <m:t>t</m:t>
                  </m:r>
                </m:sub>
              </m:sSub>
              <m:r>
                <w:rPr>
                  <w:rFonts w:ascii="Cambria Math" w:hAnsi="Cambria Math"/>
                  <w:noProof/>
                  <w:lang w:eastAsia="uk-UA"/>
                </w:rPr>
                <m:t xml:space="preserve"> </m:t>
              </m:r>
            </m:oMath>
            <w:r w:rsidRPr="003129C0">
              <w:rPr>
                <w:rFonts w:eastAsiaTheme="minorEastAsia"/>
                <w:lang w:eastAsia="uk-UA"/>
              </w:rPr>
              <w:t>– cередня відсоткова ставка за зовнішнім державним боргом.</w:t>
            </w:r>
          </w:p>
          <w:p w14:paraId="2EAA3D37" w14:textId="77777777" w:rsidR="005D523A" w:rsidRPr="003129C0" w:rsidRDefault="005D523A" w:rsidP="005D523A">
            <w:pPr>
              <w:pStyle w:val="af3"/>
            </w:pPr>
            <w:r w:rsidRPr="003129C0">
              <w:rPr>
                <w:b/>
              </w:rPr>
              <w:t>Що дає:</w:t>
            </w:r>
            <w:r w:rsidRPr="003129C0">
              <w:t xml:space="preserve"> обчислює відсоткові виплати за зовнішнім державним боргом.  </w:t>
            </w:r>
            <w:r w:rsidRPr="003129C0">
              <w:rPr>
                <w:b/>
              </w:rPr>
              <w:t>Для чого розраховується:</w:t>
            </w:r>
            <w:r w:rsidRPr="003129C0">
              <w:t xml:space="preserve"> відображає фінансове навантаження на обслуговування зовнішнього боргу, що впливає на бюджет уряду. </w:t>
            </w:r>
          </w:p>
        </w:tc>
      </w:tr>
    </w:tbl>
    <w:p w14:paraId="56DA548E" w14:textId="77777777" w:rsidR="003129C0" w:rsidRDefault="003129C0" w:rsidP="005D523A">
      <w:pPr>
        <w:pStyle w:val="af3"/>
        <w:rPr>
          <w:rFonts w:ascii="Times New Roman" w:hAnsi="Times New Roman"/>
          <w:b/>
        </w:rPr>
      </w:pPr>
    </w:p>
    <w:p w14:paraId="67885A41" w14:textId="56A6C4D7" w:rsidR="005D523A" w:rsidRDefault="005D523A" w:rsidP="003129C0">
      <w:pPr>
        <w:pStyle w:val="af3"/>
        <w:jc w:val="center"/>
        <w:rPr>
          <w:rFonts w:ascii="Times New Roman" w:hAnsi="Times New Roman"/>
          <w:b/>
        </w:rPr>
      </w:pPr>
      <w:r w:rsidRPr="00EE201C">
        <w:rPr>
          <w:rFonts w:ascii="Times New Roman" w:hAnsi="Times New Roman"/>
          <w:b/>
        </w:rPr>
        <w:t xml:space="preserve">Рис. </w:t>
      </w:r>
      <w:r>
        <w:rPr>
          <w:rFonts w:ascii="Times New Roman" w:hAnsi="Times New Roman"/>
          <w:b/>
        </w:rPr>
        <w:t>2</w:t>
      </w:r>
      <w:r w:rsidRPr="00EE201C">
        <w:rPr>
          <w:rFonts w:ascii="Times New Roman" w:hAnsi="Times New Roman"/>
          <w:b/>
        </w:rPr>
        <w:t>. Методологія розрахунку параметрів DSGE- моделі для динамічного скринінгу зовнішнього державного боргу України</w:t>
      </w:r>
    </w:p>
    <w:p w14:paraId="74FB5D88" w14:textId="77777777" w:rsidR="005D523A" w:rsidRPr="00EE201C" w:rsidRDefault="005D523A" w:rsidP="005D523A">
      <w:pPr>
        <w:pStyle w:val="af3"/>
        <w:rPr>
          <w:rFonts w:ascii="Times New Roman" w:hAnsi="Times New Roman"/>
          <w:b/>
        </w:rPr>
      </w:pPr>
    </w:p>
    <w:p w14:paraId="6A401627" w14:textId="77777777" w:rsidR="005D523A" w:rsidRPr="003129C0" w:rsidRDefault="005D523A" w:rsidP="003129C0">
      <w:pPr>
        <w:pStyle w:val="af3"/>
      </w:pPr>
      <w:r w:rsidRPr="003129C0">
        <w:t>–   динамічні значення інвестиційної функції, отримані в умовах війни в Україні, показують, як зміни у виробництві та процентних ставках можуть негативно вплинути на інвестиційні рішення компаній. Аналіз цих даних дозволяє зрозуміти, як виробнича діяльність реагує на складні умови економічної нестабільності та визначити напрями формування стратегій економічного відновлення та підтримки інвестиційної діяльності, оскільки це важливо з точки зору забезпечення економічного відновлення;</w:t>
      </w:r>
    </w:p>
    <w:p w14:paraId="379EB7CD" w14:textId="77777777" w:rsidR="005D523A" w:rsidRPr="003129C0" w:rsidRDefault="005D523A" w:rsidP="003129C0">
      <w:pPr>
        <w:pStyle w:val="af3"/>
      </w:pPr>
      <w:r w:rsidRPr="003129C0">
        <w:t>– отримані результати свідчать про реакцію на військові події збільшенням витрат. У ситуації воєнного конфлікту такий підхід важливий для ефективного управління економічною та соціальною сферою, забезпечення необхідними ресурсами для захисту країни та підтримки населення. Це, у свою чергу, може призвести до збільшення державного боргу (що важливо при розробці стратегій управління фінансами та прийнятті рішень про витрати в умовах невизначеності (турбулентності)).</w:t>
      </w:r>
    </w:p>
    <w:p w14:paraId="5EFE00F2" w14:textId="77777777" w:rsidR="005D523A" w:rsidRPr="003129C0" w:rsidRDefault="005D523A" w:rsidP="003129C0">
      <w:pPr>
        <w:pStyle w:val="af3"/>
      </w:pPr>
      <w:r w:rsidRPr="003129C0">
        <w:t>Крім того, варто зазначити, що на основі отриманих рівнянь модель DSGE може забезпечити розрахунок показника, який характеризує загальний стан економіки країни. Наприклад, можна розрахувати зведені показники, які визначають ефективність фінансового менеджменту або рівень економічної стабільності в турбулентних умовах. Як правило, розуміння економічної ситуації визначається шляхом аналізу всіх цих елементів, щоб отримати повну картину того, як функціонує економічна система. Загальний показник вказує на здатність економіки адаптуватися до змін умов війни.</w:t>
      </w:r>
    </w:p>
    <w:p w14:paraId="51773D13" w14:textId="77777777" w:rsidR="005D523A" w:rsidRPr="003129C0" w:rsidRDefault="005D523A" w:rsidP="003129C0">
      <w:pPr>
        <w:pStyle w:val="af3"/>
      </w:pPr>
      <w:r w:rsidRPr="003129C0">
        <w:t xml:space="preserve">Розрахунок загального (інтегрального) показника на основі компонентів (параметрів), наведених на рисунку 2, рекомендується проводити за методом Монте-Карло, який дозволяє враховувати невизначеність, беручи кілька вибірок із заданого розподілу. Останнім кроком є обчислення показника невизначеності середнього інтегрального індексу </w:t>
      </w:r>
      <m:oMath>
        <m:r>
          <m:rPr>
            <m:sty m:val="p"/>
          </m:rPr>
          <w:rPr>
            <w:rFonts w:ascii="Cambria Math" w:hAnsi="Cambria Math"/>
          </w:rPr>
          <m:t>DSGE</m:t>
        </m:r>
      </m:oMath>
      <w:r w:rsidRPr="003129C0">
        <w:t xml:space="preserve"> невизнач</w:t>
      </w:r>
      <w:proofErr w:type="spellStart"/>
      <w:r w:rsidRPr="003129C0">
        <w:t>еності</w:t>
      </w:r>
      <w:proofErr w:type="spellEnd"/>
      <w:r w:rsidRPr="003129C0">
        <w:t xml:space="preserve">  за всіма ітераціями (формула 1):</w:t>
      </w:r>
    </w:p>
    <w:p w14:paraId="666ED0BA" w14:textId="77777777" w:rsidR="005D523A" w:rsidRPr="003129C0" w:rsidRDefault="005D523A" w:rsidP="003129C0">
      <w:pPr>
        <w:pStyle w:val="af3"/>
      </w:pPr>
    </w:p>
    <w:p w14:paraId="444A4CB5" w14:textId="77777777" w:rsidR="005D523A" w:rsidRPr="003129C0" w:rsidRDefault="005D523A" w:rsidP="003129C0">
      <w:pPr>
        <w:pStyle w:val="af3"/>
      </w:pPr>
      <m:oMath>
        <m:sSub>
          <m:sSubPr>
            <m:ctrlPr>
              <w:rPr>
                <w:rFonts w:ascii="Cambria Math" w:hAnsi="Cambria Math"/>
              </w:rPr>
            </m:ctrlPr>
          </m:sSubPr>
          <m:e>
            <m:r>
              <m:rPr>
                <m:sty m:val="p"/>
              </m:rPr>
              <w:rPr>
                <w:rFonts w:ascii="Cambria Math" w:hAnsi="Cambria Math"/>
              </w:rPr>
              <m:t>DSGE</m:t>
            </m:r>
          </m:e>
          <m:sub>
            <m:r>
              <m:rPr>
                <m:sty m:val="p"/>
              </m:rPr>
              <w:rPr>
                <w:rFonts w:ascii="Cambria Math" w:hAnsi="Cambria Math"/>
              </w:rPr>
              <m:t xml:space="preserve">невизначеності = </m:t>
            </m:r>
            <m:f>
              <m:fPr>
                <m:ctrlPr>
                  <w:rPr>
                    <w:rFonts w:ascii="Cambria Math" w:hAnsi="Cambria Math"/>
                  </w:rPr>
                </m:ctrlPr>
              </m:fPr>
              <m:num>
                <m:r>
                  <m:rPr>
                    <m:sty m:val="p"/>
                  </m:rPr>
                  <w:rPr>
                    <w:rFonts w:ascii="Cambria Math" w:hAnsi="Cambria Math"/>
                  </w:rPr>
                  <m:t>1</m:t>
                </m:r>
              </m:num>
              <m:den>
                <m:r>
                  <m:rPr>
                    <m:sty m:val="p"/>
                  </m:rPr>
                  <w:rPr>
                    <w:rFonts w:ascii="Cambria Math" w:hAnsi="Cambria Math"/>
                  </w:rPr>
                  <m:t>1000</m:t>
                </m:r>
              </m:den>
            </m:f>
            <m:nary>
              <m:naryPr>
                <m:chr m:val="∑"/>
                <m:limLoc m:val="subSup"/>
                <m:ctrlPr>
                  <w:rPr>
                    <w:rFonts w:ascii="Cambria Math" w:hAnsi="Cambria Math"/>
                  </w:rPr>
                </m:ctrlPr>
              </m:naryPr>
              <m:sub>
                <m:r>
                  <m:rPr>
                    <m:sty m:val="p"/>
                  </m:rPr>
                  <w:rPr>
                    <w:rFonts w:ascii="Cambria Math" w:hAnsi="Cambria Math"/>
                  </w:rPr>
                  <m:t>i=1</m:t>
                </m:r>
              </m:sub>
              <m:sup>
                <m:r>
                  <m:rPr>
                    <m:sty m:val="p"/>
                  </m:rPr>
                  <w:rPr>
                    <w:rFonts w:ascii="Cambria Math" w:hAnsi="Cambria Math"/>
                  </w:rPr>
                  <m:t>1000</m:t>
                </m:r>
              </m:sup>
              <m:e>
                <m:sSub>
                  <m:sSubPr>
                    <m:ctrlPr>
                      <w:rPr>
                        <w:rFonts w:ascii="Cambria Math" w:hAnsi="Cambria Math"/>
                      </w:rPr>
                    </m:ctrlPr>
                  </m:sSubPr>
                  <m:e>
                    <m:r>
                      <m:rPr>
                        <m:sty m:val="p"/>
                      </m:rPr>
                      <w:rPr>
                        <w:rFonts w:ascii="Cambria Math" w:hAnsi="Cambria Math"/>
                      </w:rPr>
                      <m:t>DSGE</m:t>
                    </m:r>
                  </m:e>
                  <m:sub>
                    <m:r>
                      <m:rPr>
                        <m:sty m:val="p"/>
                      </m:rPr>
                      <w:rPr>
                        <w:rFonts w:ascii="Cambria Math" w:hAnsi="Cambria Math"/>
                      </w:rPr>
                      <m:t>i</m:t>
                    </m:r>
                  </m:sub>
                </m:sSub>
              </m:e>
            </m:nary>
          </m:sub>
        </m:sSub>
      </m:oMath>
      <w:r w:rsidRPr="003129C0">
        <w:t xml:space="preserve">                                              (1)</w:t>
      </w:r>
    </w:p>
    <w:p w14:paraId="716D8D20" w14:textId="77777777" w:rsidR="005D523A" w:rsidRPr="003129C0" w:rsidRDefault="005D523A" w:rsidP="003129C0">
      <w:pPr>
        <w:pStyle w:val="af3"/>
      </w:pPr>
    </w:p>
    <w:p w14:paraId="12CBE882" w14:textId="77777777" w:rsidR="005D523A" w:rsidRPr="003129C0" w:rsidRDefault="005D523A" w:rsidP="003129C0">
      <w:pPr>
        <w:pStyle w:val="af3"/>
      </w:pPr>
      <w:r w:rsidRPr="003129C0">
        <w:t>Це дозволяє оцінити стійкість загального індексу до коливань заданих ваг, на основі формули 2:</w:t>
      </w:r>
    </w:p>
    <w:p w14:paraId="33A37BA6" w14:textId="77777777" w:rsidR="005D523A" w:rsidRPr="003129C0" w:rsidRDefault="005D523A" w:rsidP="003129C0">
      <w:pPr>
        <w:pStyle w:val="af3"/>
      </w:pPr>
      <m:oMath>
        <m:r>
          <m:rPr>
            <m:sty m:val="p"/>
          </m:rPr>
          <w:rPr>
            <w:rFonts w:ascii="Cambria Math" w:hAnsi="Cambria Math"/>
          </w:rPr>
          <m:t>DSGE=(</m:t>
        </m:r>
        <m:d>
          <m:dPr>
            <m:ctrlPr>
              <w:rPr>
                <w:rFonts w:ascii="Cambria Math" w:hAnsi="Cambria Math"/>
              </w:rPr>
            </m:ctrlPr>
          </m:dPr>
          <m:e>
            <m:r>
              <m:rPr>
                <m:sty m:val="p"/>
              </m:rPr>
              <w:rPr>
                <w:rFonts w:ascii="Cambria Math" w:hAnsi="Cambria Math"/>
              </w:rPr>
              <m:t>Z</m:t>
            </m:r>
            <m:d>
              <m:dPr>
                <m:ctrlPr>
                  <w:rPr>
                    <w:rFonts w:ascii="Cambria Math" w:hAnsi="Cambria Math"/>
                  </w:rPr>
                </m:ctrlPr>
              </m:dPr>
              <m:e>
                <m:sSub>
                  <m:sSubPr>
                    <m:ctrlPr>
                      <w:rPr>
                        <w:rFonts w:ascii="Cambria Math" w:hAnsi="Cambria Math"/>
                      </w:rPr>
                    </m:ctrlPr>
                  </m:sSubPr>
                  <m:e>
                    <m:r>
                      <m:rPr>
                        <m:sty m:val="p"/>
                      </m:rPr>
                      <w:rPr>
                        <w:rFonts w:ascii="Cambria Math" w:hAnsi="Cambria Math"/>
                      </w:rPr>
                      <m:t>B</m:t>
                    </m:r>
                  </m:e>
                  <m:sub>
                    <m:r>
                      <m:rPr>
                        <m:sty m:val="p"/>
                      </m:rPr>
                      <w:rPr>
                        <w:rFonts w:ascii="Cambria Math" w:hAnsi="Cambria Math"/>
                      </w:rPr>
                      <m:t>t+1</m:t>
                    </m:r>
                  </m:sub>
                </m:sSub>
              </m:e>
            </m:d>
            <m:r>
              <m:rPr>
                <m:sty m:val="p"/>
              </m:rPr>
              <w:rPr>
                <w:rFonts w:ascii="Cambria Math" w:hAnsi="Cambria Math"/>
              </w:rPr>
              <m:t>∙</m:t>
            </m:r>
            <m:sSubSup>
              <m:sSubSupPr>
                <m:ctrlPr>
                  <w:rPr>
                    <w:rFonts w:ascii="Cambria Math" w:hAnsi="Cambria Math"/>
                  </w:rPr>
                </m:ctrlPr>
              </m:sSubSupPr>
              <m:e>
                <m:r>
                  <m:rPr>
                    <m:sty m:val="p"/>
                  </m:rPr>
                  <w:rPr>
                    <w:rFonts w:ascii="Cambria Math" w:hAnsi="Cambria Math"/>
                  </w:rPr>
                  <m:t>ω</m:t>
                </m:r>
              </m:e>
              <m:sub>
                <m:r>
                  <m:rPr>
                    <m:sty m:val="p"/>
                  </m:rPr>
                  <w:rPr>
                    <w:rFonts w:ascii="Cambria Math" w:hAnsi="Cambria Math"/>
                  </w:rPr>
                  <m:t>1</m:t>
                </m:r>
              </m:sub>
              <m:sup>
                <m:r>
                  <m:rPr>
                    <m:sty m:val="p"/>
                  </m:rPr>
                  <w:rPr>
                    <w:rFonts w:ascii="Cambria Math" w:hAnsi="Cambria Math"/>
                  </w:rPr>
                  <m:t>і</m:t>
                </m:r>
              </m:sup>
            </m:sSubSup>
          </m:e>
        </m:d>
        <m:r>
          <m:rPr>
            <m:sty m:val="p"/>
          </m:rPr>
          <w:rPr>
            <w:rFonts w:ascii="Cambria Math" w:hAnsi="Cambria Math"/>
          </w:rPr>
          <m:t>∙</m:t>
        </m:r>
        <m:d>
          <m:dPr>
            <m:ctrlPr>
              <w:rPr>
                <w:rFonts w:ascii="Cambria Math" w:hAnsi="Cambria Math"/>
              </w:rPr>
            </m:ctrlPr>
          </m:dPr>
          <m:e>
            <m:r>
              <m:rPr>
                <m:sty m:val="p"/>
              </m:rPr>
              <w:rPr>
                <w:rFonts w:ascii="Cambria Math" w:hAnsi="Cambria Math"/>
              </w:rPr>
              <m:t>Z</m:t>
            </m:r>
            <m:d>
              <m:dPr>
                <m:ctrlPr>
                  <w:rPr>
                    <w:rFonts w:ascii="Cambria Math" w:hAnsi="Cambria Math"/>
                  </w:rPr>
                </m:ctrlPr>
              </m:dPr>
              <m:e>
                <m:sSub>
                  <m:sSubPr>
                    <m:ctrlPr>
                      <w:rPr>
                        <w:rFonts w:ascii="Cambria Math" w:hAnsi="Cambria Math"/>
                      </w:rPr>
                    </m:ctrlPr>
                  </m:sSubPr>
                  <m:e>
                    <m:r>
                      <m:rPr>
                        <m:sty m:val="p"/>
                      </m:rPr>
                      <w:rPr>
                        <w:rFonts w:ascii="Cambria Math" w:hAnsi="Cambria Math"/>
                      </w:rPr>
                      <m:t>Y</m:t>
                    </m:r>
                  </m:e>
                  <m:sub>
                    <m:r>
                      <m:rPr>
                        <m:sty m:val="p"/>
                      </m:rPr>
                      <w:rPr>
                        <w:rFonts w:ascii="Cambria Math" w:hAnsi="Cambria Math"/>
                      </w:rPr>
                      <m:t>t</m:t>
                    </m:r>
                  </m:sub>
                </m:sSub>
              </m:e>
            </m:d>
            <m:r>
              <m:rPr>
                <m:sty m:val="p"/>
              </m:rPr>
              <w:rPr>
                <w:rFonts w:ascii="Cambria Math" w:hAnsi="Cambria Math"/>
              </w:rPr>
              <m:t>∙</m:t>
            </m:r>
            <m:sSubSup>
              <m:sSubSupPr>
                <m:ctrlPr>
                  <w:rPr>
                    <w:rFonts w:ascii="Cambria Math" w:hAnsi="Cambria Math"/>
                  </w:rPr>
                </m:ctrlPr>
              </m:sSubSupPr>
              <m:e>
                <m:r>
                  <m:rPr>
                    <m:sty m:val="p"/>
                  </m:rPr>
                  <w:rPr>
                    <w:rFonts w:ascii="Cambria Math" w:hAnsi="Cambria Math"/>
                  </w:rPr>
                  <m:t>ω</m:t>
                </m:r>
              </m:e>
              <m:sub>
                <m:r>
                  <m:rPr>
                    <m:sty m:val="p"/>
                  </m:rPr>
                  <w:rPr>
                    <w:rFonts w:ascii="Cambria Math" w:hAnsi="Cambria Math"/>
                  </w:rPr>
                  <m:t>2</m:t>
                </m:r>
              </m:sub>
              <m:sup>
                <m:r>
                  <m:rPr>
                    <m:sty m:val="p"/>
                  </m:rPr>
                  <w:rPr>
                    <w:rFonts w:ascii="Cambria Math" w:hAnsi="Cambria Math"/>
                  </w:rPr>
                  <m:t>і</m:t>
                </m:r>
              </m:sup>
            </m:sSubSup>
          </m:e>
        </m:d>
        <m:r>
          <m:rPr>
            <m:sty m:val="p"/>
          </m:rPr>
          <w:rPr>
            <w:rFonts w:ascii="Cambria Math" w:hAnsi="Cambria Math"/>
          </w:rPr>
          <m:t>∙</m:t>
        </m:r>
        <m:d>
          <m:dPr>
            <m:ctrlPr>
              <w:rPr>
                <w:rFonts w:ascii="Cambria Math" w:hAnsi="Cambria Math"/>
              </w:rPr>
            </m:ctrlPr>
          </m:dPr>
          <m:e>
            <m:r>
              <m:rPr>
                <m:sty m:val="p"/>
              </m:rPr>
              <w:rPr>
                <w:rFonts w:ascii="Cambria Math" w:hAnsi="Cambria Math"/>
              </w:rPr>
              <m:t>Z</m:t>
            </m:r>
            <m:d>
              <m:dPr>
                <m:ctrlPr>
                  <w:rPr>
                    <w:rFonts w:ascii="Cambria Math" w:hAnsi="Cambria Math"/>
                  </w:rPr>
                </m:ctrlPr>
              </m:dPr>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t</m:t>
                    </m:r>
                  </m:sub>
                </m:sSub>
              </m:e>
            </m:d>
            <m:r>
              <m:rPr>
                <m:sty m:val="p"/>
              </m:rPr>
              <w:rPr>
                <w:rFonts w:ascii="Cambria Math" w:hAnsi="Cambria Math"/>
              </w:rPr>
              <m:t>∙</m:t>
            </m:r>
            <m:sSubSup>
              <m:sSubSupPr>
                <m:ctrlPr>
                  <w:rPr>
                    <w:rFonts w:ascii="Cambria Math" w:hAnsi="Cambria Math"/>
                  </w:rPr>
                </m:ctrlPr>
              </m:sSubSupPr>
              <m:e>
                <m:r>
                  <m:rPr>
                    <m:sty m:val="p"/>
                  </m:rPr>
                  <w:rPr>
                    <w:rFonts w:ascii="Cambria Math" w:hAnsi="Cambria Math"/>
                  </w:rPr>
                  <m:t>ω</m:t>
                </m:r>
              </m:e>
              <m:sub>
                <m:r>
                  <m:rPr>
                    <m:sty m:val="p"/>
                  </m:rPr>
                  <w:rPr>
                    <w:rFonts w:ascii="Cambria Math" w:hAnsi="Cambria Math"/>
                  </w:rPr>
                  <m:t>3</m:t>
                </m:r>
              </m:sub>
              <m:sup>
                <m:r>
                  <m:rPr>
                    <m:sty m:val="p"/>
                  </m:rPr>
                  <w:rPr>
                    <w:rFonts w:ascii="Cambria Math" w:hAnsi="Cambria Math"/>
                  </w:rPr>
                  <m:t>i</m:t>
                </m:r>
              </m:sup>
            </m:sSubSup>
          </m:e>
        </m:d>
        <m:r>
          <m:rPr>
            <m:sty m:val="p"/>
          </m:rPr>
          <w:rPr>
            <w:rFonts w:ascii="Cambria Math" w:hAnsi="Cambria Math"/>
          </w:rPr>
          <m:t>∙</m:t>
        </m:r>
        <m:d>
          <m:dPr>
            <m:ctrlPr>
              <w:rPr>
                <w:rFonts w:ascii="Cambria Math" w:hAnsi="Cambria Math"/>
              </w:rPr>
            </m:ctrlPr>
          </m:dPr>
          <m:e>
            <m:r>
              <m:rPr>
                <m:sty m:val="p"/>
              </m:rPr>
              <w:rPr>
                <w:rFonts w:ascii="Cambria Math" w:hAnsi="Cambria Math"/>
              </w:rPr>
              <m:t>Z</m:t>
            </m:r>
            <m:d>
              <m:dPr>
                <m:ctrlPr>
                  <w:rPr>
                    <w:rFonts w:ascii="Cambria Math" w:hAnsi="Cambria Math"/>
                  </w:rPr>
                </m:ctrlPr>
              </m:dPr>
              <m:e>
                <m:sSub>
                  <m:sSubPr>
                    <m:ctrlPr>
                      <w:rPr>
                        <w:rFonts w:ascii="Cambria Math" w:hAnsi="Cambria Math"/>
                      </w:rPr>
                    </m:ctrlPr>
                  </m:sSubPr>
                  <m:e>
                    <m:r>
                      <m:rPr>
                        <m:sty m:val="p"/>
                      </m:rPr>
                      <w:rPr>
                        <w:rFonts w:ascii="Cambria Math" w:hAnsi="Cambria Math"/>
                      </w:rPr>
                      <m:t>I</m:t>
                    </m:r>
                  </m:e>
                  <m:sub>
                    <m:r>
                      <m:rPr>
                        <m:sty m:val="p"/>
                      </m:rPr>
                      <w:rPr>
                        <w:rFonts w:ascii="Cambria Math" w:hAnsi="Cambria Math"/>
                      </w:rPr>
                      <m:t>t</m:t>
                    </m:r>
                  </m:sub>
                </m:sSub>
              </m:e>
            </m:d>
            <m:r>
              <m:rPr>
                <m:sty m:val="p"/>
              </m:rPr>
              <w:rPr>
                <w:rFonts w:ascii="Cambria Math" w:hAnsi="Cambria Math"/>
              </w:rPr>
              <m:t>∙</m:t>
            </m:r>
            <m:sSubSup>
              <m:sSubSupPr>
                <m:ctrlPr>
                  <w:rPr>
                    <w:rFonts w:ascii="Cambria Math" w:hAnsi="Cambria Math"/>
                  </w:rPr>
                </m:ctrlPr>
              </m:sSubSupPr>
              <m:e>
                <m:r>
                  <m:rPr>
                    <m:sty m:val="p"/>
                  </m:rPr>
                  <w:rPr>
                    <w:rFonts w:ascii="Cambria Math" w:hAnsi="Cambria Math"/>
                  </w:rPr>
                  <m:t>ω</m:t>
                </m:r>
              </m:e>
              <m:sub>
                <m:r>
                  <m:rPr>
                    <m:sty m:val="p"/>
                  </m:rPr>
                  <w:rPr>
                    <w:rFonts w:ascii="Cambria Math" w:hAnsi="Cambria Math"/>
                  </w:rPr>
                  <m:t>4</m:t>
                </m:r>
              </m:sub>
              <m:sup>
                <m:r>
                  <m:rPr>
                    <m:sty m:val="p"/>
                  </m:rPr>
                  <w:rPr>
                    <w:rFonts w:ascii="Cambria Math" w:hAnsi="Cambria Math"/>
                  </w:rPr>
                  <m:t>i</m:t>
                </m:r>
              </m:sup>
            </m:sSubSup>
          </m:e>
        </m:d>
        <m:r>
          <m:rPr>
            <m:sty m:val="p"/>
          </m:rPr>
          <w:rPr>
            <w:rFonts w:ascii="Cambria Math" w:hAnsi="Cambria Math"/>
          </w:rPr>
          <m:t>∙</m:t>
        </m:r>
        <m:d>
          <m:dPr>
            <m:ctrlPr>
              <w:rPr>
                <w:rFonts w:ascii="Cambria Math" w:hAnsi="Cambria Math"/>
              </w:rPr>
            </m:ctrlPr>
          </m:dPr>
          <m:e>
            <m:r>
              <m:rPr>
                <m:sty m:val="p"/>
              </m:rPr>
              <w:rPr>
                <w:rFonts w:ascii="Cambria Math" w:hAnsi="Cambria Math"/>
              </w:rPr>
              <m:t>Z</m:t>
            </m:r>
            <m:d>
              <m:dPr>
                <m:ctrlPr>
                  <w:rPr>
                    <w:rFonts w:ascii="Cambria Math" w:hAnsi="Cambria Math"/>
                  </w:rPr>
                </m:ctrlPr>
              </m:dPr>
              <m:e>
                <m:sSub>
                  <m:sSubPr>
                    <m:ctrlPr>
                      <w:rPr>
                        <w:rFonts w:ascii="Cambria Math" w:hAnsi="Cambria Math"/>
                      </w:rPr>
                    </m:ctrlPr>
                  </m:sSubPr>
                  <m:e>
                    <m:r>
                      <m:rPr>
                        <m:sty m:val="p"/>
                      </m:rPr>
                      <w:rPr>
                        <w:rFonts w:ascii="Cambria Math" w:hAnsi="Cambria Math"/>
                      </w:rPr>
                      <m:t>G</m:t>
                    </m:r>
                  </m:e>
                  <m:sub>
                    <m:r>
                      <m:rPr>
                        <m:sty m:val="p"/>
                      </m:rPr>
                      <w:rPr>
                        <w:rFonts w:ascii="Cambria Math" w:hAnsi="Cambria Math"/>
                      </w:rPr>
                      <m:t>t</m:t>
                    </m:r>
                  </m:sub>
                </m:sSub>
              </m:e>
            </m:d>
            <m:r>
              <m:rPr>
                <m:sty m:val="p"/>
              </m:rPr>
              <w:rPr>
                <w:rFonts w:ascii="Cambria Math" w:hAnsi="Cambria Math"/>
              </w:rPr>
              <m:t>∙</m:t>
            </m:r>
            <m:sSubSup>
              <m:sSubSupPr>
                <m:ctrlPr>
                  <w:rPr>
                    <w:rFonts w:ascii="Cambria Math" w:hAnsi="Cambria Math"/>
                  </w:rPr>
                </m:ctrlPr>
              </m:sSubSupPr>
              <m:e>
                <m:r>
                  <m:rPr>
                    <m:sty m:val="p"/>
                  </m:rPr>
                  <w:rPr>
                    <w:rFonts w:ascii="Cambria Math" w:hAnsi="Cambria Math"/>
                  </w:rPr>
                  <m:t>ω</m:t>
                </m:r>
              </m:e>
              <m:sub>
                <m:r>
                  <m:rPr>
                    <m:sty m:val="p"/>
                  </m:rPr>
                  <w:rPr>
                    <w:rFonts w:ascii="Cambria Math" w:hAnsi="Cambria Math"/>
                  </w:rPr>
                  <m:t>5</m:t>
                </m:r>
              </m:sub>
              <m:sup>
                <m:r>
                  <m:rPr>
                    <m:sty m:val="p"/>
                  </m:rPr>
                  <w:rPr>
                    <w:rFonts w:ascii="Cambria Math" w:hAnsi="Cambria Math"/>
                  </w:rPr>
                  <m:t>i</m:t>
                </m:r>
              </m:sup>
            </m:sSubSup>
          </m:e>
        </m:d>
        <m:r>
          <m:rPr>
            <m:sty m:val="p"/>
          </m:rPr>
          <w:rPr>
            <w:rFonts w:ascii="Cambria Math" w:hAnsi="Cambria Math"/>
          </w:rPr>
          <m:t xml:space="preserve"> ∙</m:t>
        </m:r>
        <m:d>
          <m:dPr>
            <m:ctrlPr>
              <w:rPr>
                <w:rFonts w:ascii="Cambria Math" w:hAnsi="Cambria Math"/>
              </w:rPr>
            </m:ctrlPr>
          </m:dPr>
          <m:e>
            <m:r>
              <m:rPr>
                <m:sty m:val="p"/>
              </m:rPr>
              <w:rPr>
                <w:rFonts w:ascii="Cambria Math" w:hAnsi="Cambria Math"/>
              </w:rPr>
              <m:t>Z(</m:t>
            </m:r>
            <m:sSub>
              <m:sSubPr>
                <m:ctrlPr>
                  <w:rPr>
                    <w:rFonts w:ascii="Cambria Math" w:hAnsi="Cambria Math"/>
                  </w:rPr>
                </m:ctrlPr>
              </m:sSubPr>
              <m:e>
                <m:r>
                  <m:rPr>
                    <m:sty m:val="p"/>
                  </m:rPr>
                  <w:rPr>
                    <w:rFonts w:ascii="Cambria Math" w:hAnsi="Cambria Math"/>
                  </w:rPr>
                  <m:t>Debt Payments</m:t>
                </m:r>
              </m:e>
              <m:sub>
                <m:r>
                  <m:rPr>
                    <m:sty m:val="p"/>
                  </m:rPr>
                  <w:rPr>
                    <w:rFonts w:ascii="Cambria Math" w:hAnsi="Cambria Math"/>
                  </w:rPr>
                  <m:t>t</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ω</m:t>
                </m:r>
              </m:e>
              <m:sub>
                <m:r>
                  <m:rPr>
                    <m:sty m:val="p"/>
                  </m:rPr>
                  <w:rPr>
                    <w:rFonts w:ascii="Cambria Math" w:hAnsi="Cambria Math"/>
                  </w:rPr>
                  <m:t>6</m:t>
                </m:r>
              </m:sub>
              <m:sup>
                <m:r>
                  <m:rPr>
                    <m:sty m:val="p"/>
                  </m:rPr>
                  <w:rPr>
                    <w:rFonts w:ascii="Cambria Math" w:hAnsi="Cambria Math"/>
                  </w:rPr>
                  <m:t>i</m:t>
                </m:r>
              </m:sup>
            </m:sSubSup>
          </m:e>
        </m:d>
        <m:sSup>
          <m:sSupPr>
            <m:ctrlPr>
              <w:rPr>
                <w:rFonts w:ascii="Cambria Math" w:hAnsi="Cambria Math"/>
              </w:rPr>
            </m:ctrlPr>
          </m:sSupPr>
          <m:e>
            <m:r>
              <m:rPr>
                <m:sty m:val="p"/>
              </m:rPr>
              <w:rPr>
                <w:rFonts w:ascii="Cambria Math" w:hAnsi="Cambria Math"/>
              </w:rPr>
              <m:t>)</m:t>
            </m:r>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6</m:t>
                </m:r>
              </m:den>
            </m:f>
          </m:sup>
        </m:sSup>
      </m:oMath>
      <w:r w:rsidRPr="003129C0">
        <w:t xml:space="preserve">                                       (2)</w:t>
      </w:r>
    </w:p>
    <w:p w14:paraId="21CB6087" w14:textId="77777777" w:rsidR="005D523A" w:rsidRPr="003129C0" w:rsidRDefault="005D523A" w:rsidP="003129C0">
      <w:pPr>
        <w:pStyle w:val="af3"/>
      </w:pPr>
    </w:p>
    <w:p w14:paraId="1242F0FD" w14:textId="77777777" w:rsidR="005D523A" w:rsidRPr="003129C0" w:rsidRDefault="005D523A" w:rsidP="003129C0">
      <w:pPr>
        <w:pStyle w:val="af3"/>
      </w:pPr>
      <w:r w:rsidRPr="003129C0">
        <w:t xml:space="preserve">де, </w:t>
      </w:r>
      <m:oMath>
        <m:r>
          <m:rPr>
            <m:sty m:val="p"/>
          </m:rPr>
          <w:rPr>
            <w:rFonts w:ascii="Cambria Math" w:hAnsi="Cambria Math"/>
          </w:rPr>
          <m:t>Z</m:t>
        </m:r>
        <m:d>
          <m:dPr>
            <m:ctrlPr>
              <w:rPr>
                <w:rFonts w:ascii="Cambria Math" w:hAnsi="Cambria Math"/>
              </w:rPr>
            </m:ctrlPr>
          </m:d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e>
        </m:d>
      </m:oMath>
      <w:r w:rsidRPr="003129C0">
        <w:t xml:space="preserve"> – нормалізоване значення розрахованого параметру. </w:t>
      </w:r>
    </w:p>
    <w:p w14:paraId="2D23DA80" w14:textId="77777777" w:rsidR="005D523A" w:rsidRPr="003129C0" w:rsidRDefault="005D523A" w:rsidP="003129C0">
      <w:pPr>
        <w:pStyle w:val="af3"/>
      </w:pPr>
      <m:oMath>
        <m:sSubSup>
          <m:sSubSupPr>
            <m:ctrlPr>
              <w:rPr>
                <w:rFonts w:ascii="Cambria Math" w:hAnsi="Cambria Math"/>
              </w:rPr>
            </m:ctrlPr>
          </m:sSubSupPr>
          <m:e>
            <m:r>
              <m:rPr>
                <m:sty m:val="p"/>
              </m:rPr>
              <w:rPr>
                <w:rFonts w:ascii="Cambria Math" w:hAnsi="Cambria Math"/>
              </w:rPr>
              <m:t>ω</m:t>
            </m:r>
          </m:e>
          <m:sub>
            <m:r>
              <m:rPr>
                <m:sty m:val="p"/>
              </m:rPr>
              <w:rPr>
                <w:rFonts w:ascii="Cambria Math" w:hAnsi="Cambria Math"/>
              </w:rPr>
              <m:t>j</m:t>
            </m:r>
          </m:sub>
          <m:sup>
            <m:r>
              <m:rPr>
                <m:sty m:val="p"/>
              </m:rPr>
              <w:rPr>
                <w:rFonts w:ascii="Cambria Math" w:hAnsi="Cambria Math"/>
              </w:rPr>
              <m:t>і</m:t>
            </m:r>
          </m:sup>
        </m:sSubSup>
      </m:oMath>
      <w:r w:rsidRPr="003129C0">
        <w:t xml:space="preserve"> – вагові коефіцієнти для кожного розрахованого параметру.</w:t>
      </w:r>
    </w:p>
    <w:p w14:paraId="53822A01" w14:textId="77777777" w:rsidR="005D523A" w:rsidRPr="003129C0" w:rsidRDefault="005D523A" w:rsidP="003129C0">
      <w:pPr>
        <w:pStyle w:val="af3"/>
      </w:pPr>
    </w:p>
    <w:p w14:paraId="43924978" w14:textId="77777777" w:rsidR="005D523A" w:rsidRPr="003129C0" w:rsidRDefault="005D523A" w:rsidP="003129C0">
      <w:pPr>
        <w:pStyle w:val="af3"/>
      </w:pPr>
      <w:r w:rsidRPr="003129C0">
        <w:t>Обчислення інтегрального індексу для кожної ітерації, буде здійснюватися з урахуванням наступних вагових коефіцієнтів:</w:t>
      </w:r>
    </w:p>
    <w:p w14:paraId="5E196A04" w14:textId="77777777" w:rsidR="005D523A" w:rsidRPr="003129C0" w:rsidRDefault="005D523A" w:rsidP="003129C0">
      <w:pPr>
        <w:pStyle w:val="af3"/>
      </w:pPr>
      <m:oMathPara>
        <m:oMathParaPr>
          <m:jc m:val="center"/>
        </m:oMathParaPr>
        <m:oMath>
          <m:sSub>
            <m:sSubPr>
              <m:ctrlPr>
                <w:rPr>
                  <w:rFonts w:ascii="Cambria Math" w:hAnsi="Cambria Math"/>
                </w:rPr>
              </m:ctrlPr>
            </m:sSubPr>
            <m:e>
              <m:r>
                <m:rPr>
                  <m:sty m:val="p"/>
                </m:rPr>
                <w:rPr>
                  <w:rFonts w:ascii="Cambria Math" w:hAnsi="Cambria Math"/>
                </w:rPr>
                <m:t>ω</m:t>
              </m:r>
            </m:e>
            <m:sub>
              <m:r>
                <m:rPr>
                  <m:sty m:val="p"/>
                </m:rPr>
                <w:rPr>
                  <w:rFonts w:ascii="Cambria Math" w:hAnsi="Cambria Math"/>
                </w:rPr>
                <m:t>1</m:t>
              </m:r>
            </m:sub>
          </m:sSub>
          <m:r>
            <m:rPr>
              <m:sty m:val="p"/>
            </m:rPr>
            <w:rPr>
              <w:rFonts w:ascii="Cambria Math" w:hAnsi="Cambria Math"/>
            </w:rPr>
            <m:t xml:space="preserve"> ~ N </m:t>
          </m:r>
          <m:d>
            <m:dPr>
              <m:ctrlPr>
                <w:rPr>
                  <w:rFonts w:ascii="Cambria Math" w:hAnsi="Cambria Math"/>
                </w:rPr>
              </m:ctrlPr>
            </m:dPr>
            <m:e>
              <m:r>
                <m:rPr>
                  <m:sty m:val="p"/>
                </m:rPr>
                <w:rPr>
                  <w:rFonts w:ascii="Cambria Math" w:hAnsi="Cambria Math"/>
                </w:rPr>
                <m:t>0.5,</m:t>
              </m:r>
              <m:sSup>
                <m:sSupPr>
                  <m:ctrlPr>
                    <w:rPr>
                      <w:rFonts w:ascii="Cambria Math" w:hAnsi="Cambria Math"/>
                    </w:rPr>
                  </m:ctrlPr>
                </m:sSupPr>
                <m:e>
                  <m:r>
                    <m:rPr>
                      <m:sty m:val="p"/>
                    </m:rPr>
                    <w:rPr>
                      <w:rFonts w:ascii="Cambria Math" w:hAnsi="Cambria Math"/>
                    </w:rPr>
                    <m:t>1</m:t>
                  </m:r>
                </m:e>
                <m:sup>
                  <m:r>
                    <m:rPr>
                      <m:sty m:val="p"/>
                    </m:rPr>
                    <w:rPr>
                      <w:rFonts w:ascii="Cambria Math" w:hAnsi="Cambria Math"/>
                    </w:rPr>
                    <m:t>2</m:t>
                  </m:r>
                </m:sup>
              </m:sSup>
            </m:e>
          </m:d>
        </m:oMath>
      </m:oMathPara>
    </w:p>
    <w:p w14:paraId="10050B19" w14:textId="77777777" w:rsidR="005D523A" w:rsidRPr="003129C0" w:rsidRDefault="005D523A" w:rsidP="003129C0">
      <w:pPr>
        <w:pStyle w:val="af3"/>
      </w:pPr>
      <m:oMathPara>
        <m:oMathParaPr>
          <m:jc m:val="center"/>
        </m:oMathParaPr>
        <m:oMath>
          <m:sSub>
            <m:sSubPr>
              <m:ctrlPr>
                <w:rPr>
                  <w:rFonts w:ascii="Cambria Math" w:hAnsi="Cambria Math"/>
                </w:rPr>
              </m:ctrlPr>
            </m:sSubPr>
            <m:e>
              <m:r>
                <m:rPr>
                  <m:sty m:val="p"/>
                </m:rPr>
                <w:rPr>
                  <w:rFonts w:ascii="Cambria Math" w:hAnsi="Cambria Math"/>
                </w:rPr>
                <m:t>ω</m:t>
              </m:r>
            </m:e>
            <m:sub>
              <m:r>
                <m:rPr>
                  <m:sty m:val="p"/>
                </m:rPr>
                <w:rPr>
                  <w:rFonts w:ascii="Cambria Math" w:hAnsi="Cambria Math"/>
                </w:rPr>
                <m:t>2</m:t>
              </m:r>
            </m:sub>
          </m:sSub>
          <m:r>
            <m:rPr>
              <m:sty m:val="p"/>
            </m:rPr>
            <w:rPr>
              <w:rFonts w:ascii="Cambria Math" w:hAnsi="Cambria Math"/>
            </w:rPr>
            <m:t xml:space="preserve"> ~ N </m:t>
          </m:r>
          <m:d>
            <m:dPr>
              <m:ctrlPr>
                <w:rPr>
                  <w:rFonts w:ascii="Cambria Math" w:hAnsi="Cambria Math"/>
                </w:rPr>
              </m:ctrlPr>
            </m:dPr>
            <m:e>
              <m:r>
                <m:rPr>
                  <m:sty m:val="p"/>
                </m:rPr>
                <w:rPr>
                  <w:rFonts w:ascii="Cambria Math" w:hAnsi="Cambria Math"/>
                </w:rPr>
                <m:t>0.5,</m:t>
              </m:r>
              <m:sSup>
                <m:sSupPr>
                  <m:ctrlPr>
                    <w:rPr>
                      <w:rFonts w:ascii="Cambria Math" w:hAnsi="Cambria Math"/>
                    </w:rPr>
                  </m:ctrlPr>
                </m:sSupPr>
                <m:e>
                  <m:r>
                    <m:rPr>
                      <m:sty m:val="p"/>
                    </m:rPr>
                    <w:rPr>
                      <w:rFonts w:ascii="Cambria Math" w:hAnsi="Cambria Math"/>
                    </w:rPr>
                    <m:t>1</m:t>
                  </m:r>
                </m:e>
                <m:sup>
                  <m:r>
                    <m:rPr>
                      <m:sty m:val="p"/>
                    </m:rPr>
                    <w:rPr>
                      <w:rFonts w:ascii="Cambria Math" w:hAnsi="Cambria Math"/>
                    </w:rPr>
                    <m:t>2</m:t>
                  </m:r>
                </m:sup>
              </m:sSup>
            </m:e>
          </m:d>
        </m:oMath>
      </m:oMathPara>
    </w:p>
    <w:p w14:paraId="2C878A49" w14:textId="77777777" w:rsidR="005D523A" w:rsidRPr="003129C0" w:rsidRDefault="005D523A" w:rsidP="003129C0">
      <w:pPr>
        <w:pStyle w:val="af3"/>
      </w:pPr>
      <m:oMathPara>
        <m:oMathParaPr>
          <m:jc m:val="center"/>
        </m:oMathParaPr>
        <m:oMath>
          <m:sSub>
            <m:sSubPr>
              <m:ctrlPr>
                <w:rPr>
                  <w:rFonts w:ascii="Cambria Math" w:hAnsi="Cambria Math"/>
                </w:rPr>
              </m:ctrlPr>
            </m:sSubPr>
            <m:e>
              <m:r>
                <m:rPr>
                  <m:sty m:val="p"/>
                </m:rPr>
                <w:rPr>
                  <w:rFonts w:ascii="Cambria Math" w:hAnsi="Cambria Math"/>
                </w:rPr>
                <m:t>ω</m:t>
              </m:r>
            </m:e>
            <m:sub>
              <m:r>
                <m:rPr>
                  <m:sty m:val="p"/>
                </m:rPr>
                <w:rPr>
                  <w:rFonts w:ascii="Cambria Math" w:hAnsi="Cambria Math"/>
                </w:rPr>
                <m:t>3</m:t>
              </m:r>
            </m:sub>
          </m:sSub>
          <m:r>
            <m:rPr>
              <m:sty m:val="p"/>
            </m:rPr>
            <w:rPr>
              <w:rFonts w:ascii="Cambria Math" w:hAnsi="Cambria Math"/>
            </w:rPr>
            <m:t xml:space="preserve"> ~ N </m:t>
          </m:r>
          <m:d>
            <m:dPr>
              <m:ctrlPr>
                <w:rPr>
                  <w:rFonts w:ascii="Cambria Math" w:hAnsi="Cambria Math"/>
                </w:rPr>
              </m:ctrlPr>
            </m:dPr>
            <m:e>
              <m:r>
                <m:rPr>
                  <m:sty m:val="p"/>
                </m:rPr>
                <w:rPr>
                  <w:rFonts w:ascii="Cambria Math" w:hAnsi="Cambria Math"/>
                </w:rPr>
                <m:t>0.5,</m:t>
              </m:r>
              <m:sSup>
                <m:sSupPr>
                  <m:ctrlPr>
                    <w:rPr>
                      <w:rFonts w:ascii="Cambria Math" w:hAnsi="Cambria Math"/>
                    </w:rPr>
                  </m:ctrlPr>
                </m:sSupPr>
                <m:e>
                  <m:r>
                    <m:rPr>
                      <m:sty m:val="p"/>
                    </m:rPr>
                    <w:rPr>
                      <w:rFonts w:ascii="Cambria Math" w:hAnsi="Cambria Math"/>
                    </w:rPr>
                    <m:t>1</m:t>
                  </m:r>
                </m:e>
                <m:sup>
                  <m:r>
                    <m:rPr>
                      <m:sty m:val="p"/>
                    </m:rPr>
                    <w:rPr>
                      <w:rFonts w:ascii="Cambria Math" w:hAnsi="Cambria Math"/>
                    </w:rPr>
                    <m:t>2</m:t>
                  </m:r>
                </m:sup>
              </m:sSup>
            </m:e>
          </m:d>
        </m:oMath>
      </m:oMathPara>
    </w:p>
    <w:p w14:paraId="66D0E1F1" w14:textId="77777777" w:rsidR="005D523A" w:rsidRPr="003129C0" w:rsidRDefault="005D523A" w:rsidP="003129C0">
      <w:pPr>
        <w:pStyle w:val="af3"/>
      </w:pPr>
      <m:oMathPara>
        <m:oMath>
          <m:sSub>
            <m:sSubPr>
              <m:ctrlPr>
                <w:rPr>
                  <w:rFonts w:ascii="Cambria Math" w:hAnsi="Cambria Math"/>
                </w:rPr>
              </m:ctrlPr>
            </m:sSubPr>
            <m:e>
              <m:r>
                <m:rPr>
                  <m:sty m:val="p"/>
                </m:rPr>
                <w:rPr>
                  <w:rFonts w:ascii="Cambria Math" w:hAnsi="Cambria Math"/>
                </w:rPr>
                <m:t>ω</m:t>
              </m:r>
            </m:e>
            <m:sub>
              <m:r>
                <m:rPr>
                  <m:sty m:val="p"/>
                </m:rPr>
                <w:rPr>
                  <w:rFonts w:ascii="Cambria Math" w:hAnsi="Cambria Math"/>
                </w:rPr>
                <m:t>4</m:t>
              </m:r>
            </m:sub>
          </m:sSub>
          <m:r>
            <m:rPr>
              <m:sty m:val="p"/>
            </m:rPr>
            <w:rPr>
              <w:rFonts w:ascii="Cambria Math" w:hAnsi="Cambria Math"/>
            </w:rPr>
            <m:t xml:space="preserve"> ~ N </m:t>
          </m:r>
          <m:d>
            <m:dPr>
              <m:ctrlPr>
                <w:rPr>
                  <w:rFonts w:ascii="Cambria Math" w:hAnsi="Cambria Math"/>
                </w:rPr>
              </m:ctrlPr>
            </m:dPr>
            <m:e>
              <m:r>
                <m:rPr>
                  <m:sty m:val="p"/>
                </m:rPr>
                <w:rPr>
                  <w:rFonts w:ascii="Cambria Math" w:hAnsi="Cambria Math"/>
                </w:rPr>
                <m:t>0.5,</m:t>
              </m:r>
              <m:sSup>
                <m:sSupPr>
                  <m:ctrlPr>
                    <w:rPr>
                      <w:rFonts w:ascii="Cambria Math" w:hAnsi="Cambria Math"/>
                    </w:rPr>
                  </m:ctrlPr>
                </m:sSupPr>
                <m:e>
                  <m:r>
                    <m:rPr>
                      <m:sty m:val="p"/>
                    </m:rPr>
                    <w:rPr>
                      <w:rFonts w:ascii="Cambria Math" w:hAnsi="Cambria Math"/>
                    </w:rPr>
                    <m:t>1</m:t>
                  </m:r>
                </m:e>
                <m:sup>
                  <m:r>
                    <m:rPr>
                      <m:sty m:val="p"/>
                    </m:rPr>
                    <w:rPr>
                      <w:rFonts w:ascii="Cambria Math" w:hAnsi="Cambria Math"/>
                    </w:rPr>
                    <m:t>2</m:t>
                  </m:r>
                </m:sup>
              </m:sSup>
            </m:e>
          </m:d>
        </m:oMath>
      </m:oMathPara>
    </w:p>
    <w:p w14:paraId="7678C911" w14:textId="77777777" w:rsidR="005D523A" w:rsidRPr="003129C0" w:rsidRDefault="005D523A" w:rsidP="003129C0">
      <w:pPr>
        <w:pStyle w:val="af3"/>
      </w:pPr>
      <m:oMathPara>
        <m:oMath>
          <m:sSub>
            <m:sSubPr>
              <m:ctrlPr>
                <w:rPr>
                  <w:rFonts w:ascii="Cambria Math" w:hAnsi="Cambria Math"/>
                </w:rPr>
              </m:ctrlPr>
            </m:sSubPr>
            <m:e>
              <m:r>
                <m:rPr>
                  <m:sty m:val="p"/>
                </m:rPr>
                <w:rPr>
                  <w:rFonts w:ascii="Cambria Math" w:hAnsi="Cambria Math"/>
                </w:rPr>
                <m:t>ω</m:t>
              </m:r>
            </m:e>
            <m:sub>
              <m:r>
                <m:rPr>
                  <m:sty m:val="p"/>
                </m:rPr>
                <w:rPr>
                  <w:rFonts w:ascii="Cambria Math" w:hAnsi="Cambria Math"/>
                </w:rPr>
                <m:t>5</m:t>
              </m:r>
            </m:sub>
          </m:sSub>
          <m:r>
            <m:rPr>
              <m:sty m:val="p"/>
            </m:rPr>
            <w:rPr>
              <w:rFonts w:ascii="Cambria Math" w:hAnsi="Cambria Math"/>
            </w:rPr>
            <m:t xml:space="preserve"> ~ N </m:t>
          </m:r>
          <m:d>
            <m:dPr>
              <m:ctrlPr>
                <w:rPr>
                  <w:rFonts w:ascii="Cambria Math" w:hAnsi="Cambria Math"/>
                </w:rPr>
              </m:ctrlPr>
            </m:dPr>
            <m:e>
              <m:r>
                <m:rPr>
                  <m:sty m:val="p"/>
                </m:rPr>
                <w:rPr>
                  <w:rFonts w:ascii="Cambria Math" w:hAnsi="Cambria Math"/>
                </w:rPr>
                <m:t>0.5,</m:t>
              </m:r>
              <m:sSup>
                <m:sSupPr>
                  <m:ctrlPr>
                    <w:rPr>
                      <w:rFonts w:ascii="Cambria Math" w:hAnsi="Cambria Math"/>
                    </w:rPr>
                  </m:ctrlPr>
                </m:sSupPr>
                <m:e>
                  <m:r>
                    <m:rPr>
                      <m:sty m:val="p"/>
                    </m:rPr>
                    <w:rPr>
                      <w:rFonts w:ascii="Cambria Math" w:hAnsi="Cambria Math"/>
                    </w:rPr>
                    <m:t>1</m:t>
                  </m:r>
                </m:e>
                <m:sup>
                  <m:r>
                    <m:rPr>
                      <m:sty m:val="p"/>
                    </m:rPr>
                    <w:rPr>
                      <w:rFonts w:ascii="Cambria Math" w:hAnsi="Cambria Math"/>
                    </w:rPr>
                    <m:t>2</m:t>
                  </m:r>
                </m:sup>
              </m:sSup>
            </m:e>
          </m:d>
        </m:oMath>
      </m:oMathPara>
    </w:p>
    <w:p w14:paraId="12C68E4F" w14:textId="77777777" w:rsidR="005D523A" w:rsidRPr="003129C0" w:rsidRDefault="005D523A" w:rsidP="003129C0">
      <w:pPr>
        <w:pStyle w:val="af3"/>
      </w:pPr>
      <m:oMath>
        <m:sSub>
          <m:sSubPr>
            <m:ctrlPr>
              <w:rPr>
                <w:rFonts w:ascii="Cambria Math" w:hAnsi="Cambria Math"/>
              </w:rPr>
            </m:ctrlPr>
          </m:sSubPr>
          <m:e>
            <m:r>
              <m:rPr>
                <m:sty m:val="p"/>
              </m:rPr>
              <w:rPr>
                <w:rFonts w:ascii="Cambria Math" w:hAnsi="Cambria Math"/>
              </w:rPr>
              <m:t>ω</m:t>
            </m:r>
          </m:e>
          <m:sub>
            <m:r>
              <m:rPr>
                <m:sty m:val="p"/>
              </m:rPr>
              <w:rPr>
                <w:rFonts w:ascii="Cambria Math" w:hAnsi="Cambria Math"/>
              </w:rPr>
              <m:t>6</m:t>
            </m:r>
          </m:sub>
        </m:sSub>
        <m:r>
          <m:rPr>
            <m:sty m:val="p"/>
          </m:rPr>
          <w:rPr>
            <w:rFonts w:ascii="Cambria Math" w:hAnsi="Cambria Math"/>
          </w:rPr>
          <m:t xml:space="preserve"> ~ N (0.5,</m:t>
        </m:r>
        <m:sSup>
          <m:sSupPr>
            <m:ctrlPr>
              <w:rPr>
                <w:rFonts w:ascii="Cambria Math" w:hAnsi="Cambria Math"/>
              </w:rPr>
            </m:ctrlPr>
          </m:sSupPr>
          <m:e>
            <m:r>
              <m:rPr>
                <m:sty m:val="p"/>
              </m:rPr>
              <w:rPr>
                <w:rFonts w:ascii="Cambria Math" w:hAnsi="Cambria Math"/>
              </w:rPr>
              <m:t>1</m:t>
            </m:r>
          </m:e>
          <m:sup>
            <m:r>
              <m:rPr>
                <m:sty m:val="p"/>
              </m:rPr>
              <w:rPr>
                <w:rFonts w:ascii="Cambria Math" w:hAnsi="Cambria Math"/>
              </w:rPr>
              <m:t>2</m:t>
            </m:r>
          </m:sup>
        </m:sSup>
        <m:r>
          <m:rPr>
            <m:sty m:val="p"/>
          </m:rPr>
          <w:rPr>
            <w:rFonts w:ascii="Cambria Math" w:hAnsi="Cambria Math"/>
          </w:rPr>
          <m:t>)</m:t>
        </m:r>
      </m:oMath>
      <w:r w:rsidRPr="003129C0">
        <w:t xml:space="preserve">                                                 (3)</w:t>
      </w:r>
    </w:p>
    <w:p w14:paraId="664E2D5C" w14:textId="77777777" w:rsidR="005D523A" w:rsidRPr="003129C0" w:rsidRDefault="005D523A" w:rsidP="003129C0">
      <w:pPr>
        <w:pStyle w:val="af3"/>
      </w:pPr>
    </w:p>
    <w:p w14:paraId="602F1942" w14:textId="77777777" w:rsidR="005D523A" w:rsidRPr="003129C0" w:rsidRDefault="005D523A" w:rsidP="003129C0">
      <w:pPr>
        <w:pStyle w:val="af3"/>
      </w:pPr>
      <w:r w:rsidRPr="003129C0">
        <w:t xml:space="preserve"> Генерація передбачає 1000 ітерацій ваг. Ваги для першої ітерації: </w:t>
      </w:r>
      <m:oMath>
        <m:sSubSup>
          <m:sSubSupPr>
            <m:ctrlPr>
              <w:rPr>
                <w:rFonts w:ascii="Cambria Math" w:hAnsi="Cambria Math"/>
              </w:rPr>
            </m:ctrlPr>
          </m:sSubSupPr>
          <m:e>
            <m:r>
              <m:rPr>
                <m:sty m:val="p"/>
              </m:rPr>
              <w:rPr>
                <w:rFonts w:ascii="Cambria Math" w:hAnsi="Cambria Math"/>
              </w:rPr>
              <m:t>ω</m:t>
            </m:r>
          </m:e>
          <m:sub>
            <m:r>
              <m:rPr>
                <m:sty m:val="p"/>
              </m:rPr>
              <w:rPr>
                <w:rFonts w:ascii="Cambria Math" w:hAnsi="Cambria Math"/>
              </w:rPr>
              <m:t>1</m:t>
            </m:r>
          </m:sub>
          <m:sup>
            <m:r>
              <m:rPr>
                <m:sty m:val="p"/>
              </m:rPr>
              <w:rPr>
                <w:rFonts w:ascii="Cambria Math" w:hAnsi="Cambria Math"/>
              </w:rPr>
              <m:t>i</m:t>
            </m:r>
          </m:sup>
        </m:sSubSup>
      </m:oMath>
      <w:r w:rsidRPr="003129C0">
        <w:t xml:space="preserve">=0,47, </w:t>
      </w:r>
      <m:oMath>
        <m:sSubSup>
          <m:sSubSupPr>
            <m:ctrlPr>
              <w:rPr>
                <w:rFonts w:ascii="Cambria Math" w:hAnsi="Cambria Math"/>
              </w:rPr>
            </m:ctrlPr>
          </m:sSubSupPr>
          <m:e>
            <m:r>
              <m:rPr>
                <m:sty m:val="p"/>
              </m:rPr>
              <w:rPr>
                <w:rFonts w:ascii="Cambria Math" w:hAnsi="Cambria Math"/>
              </w:rPr>
              <m:t>ω</m:t>
            </m:r>
          </m:e>
          <m:sub>
            <m:r>
              <m:rPr>
                <m:sty m:val="p"/>
              </m:rPr>
              <w:rPr>
                <w:rFonts w:ascii="Cambria Math" w:hAnsi="Cambria Math"/>
              </w:rPr>
              <m:t>2</m:t>
            </m:r>
          </m:sub>
          <m:sup>
            <m:r>
              <m:rPr>
                <m:sty m:val="p"/>
              </m:rPr>
              <w:rPr>
                <w:rFonts w:ascii="Cambria Math" w:hAnsi="Cambria Math"/>
              </w:rPr>
              <m:t>i</m:t>
            </m:r>
          </m:sup>
        </m:sSubSup>
      </m:oMath>
      <w:r w:rsidRPr="003129C0">
        <w:t xml:space="preserve">=0,52, </w:t>
      </w:r>
      <m:oMath>
        <m:sSubSup>
          <m:sSubSupPr>
            <m:ctrlPr>
              <w:rPr>
                <w:rFonts w:ascii="Cambria Math" w:hAnsi="Cambria Math"/>
              </w:rPr>
            </m:ctrlPr>
          </m:sSubSupPr>
          <m:e>
            <m:r>
              <m:rPr>
                <m:sty m:val="p"/>
              </m:rPr>
              <w:rPr>
                <w:rFonts w:ascii="Cambria Math" w:hAnsi="Cambria Math"/>
              </w:rPr>
              <m:t>ω</m:t>
            </m:r>
          </m:e>
          <m:sub>
            <m:r>
              <m:rPr>
                <m:sty m:val="p"/>
              </m:rPr>
              <w:rPr>
                <w:rFonts w:ascii="Cambria Math" w:hAnsi="Cambria Math"/>
              </w:rPr>
              <m:t>3</m:t>
            </m:r>
          </m:sub>
          <m:sup>
            <m:r>
              <m:rPr>
                <m:sty m:val="p"/>
              </m:rPr>
              <w:rPr>
                <w:rFonts w:ascii="Cambria Math" w:hAnsi="Cambria Math"/>
              </w:rPr>
              <m:t>i</m:t>
            </m:r>
          </m:sup>
        </m:sSubSup>
      </m:oMath>
      <w:r w:rsidRPr="003129C0">
        <w:t xml:space="preserve">=0,45, </w:t>
      </w:r>
      <m:oMath>
        <m:sSubSup>
          <m:sSubSupPr>
            <m:ctrlPr>
              <w:rPr>
                <w:rFonts w:ascii="Cambria Math" w:hAnsi="Cambria Math"/>
              </w:rPr>
            </m:ctrlPr>
          </m:sSubSupPr>
          <m:e>
            <m:r>
              <m:rPr>
                <m:sty m:val="p"/>
              </m:rPr>
              <w:rPr>
                <w:rFonts w:ascii="Cambria Math" w:hAnsi="Cambria Math"/>
              </w:rPr>
              <m:t>ω</m:t>
            </m:r>
          </m:e>
          <m:sub>
            <m:r>
              <m:rPr>
                <m:sty m:val="p"/>
              </m:rPr>
              <w:rPr>
                <w:rFonts w:ascii="Cambria Math" w:hAnsi="Cambria Math"/>
              </w:rPr>
              <m:t>4</m:t>
            </m:r>
          </m:sub>
          <m:sup>
            <m:r>
              <m:rPr>
                <m:sty m:val="p"/>
              </m:rPr>
              <w:rPr>
                <w:rFonts w:ascii="Cambria Math" w:hAnsi="Cambria Math"/>
              </w:rPr>
              <m:t>i</m:t>
            </m:r>
          </m:sup>
        </m:sSubSup>
      </m:oMath>
      <w:r w:rsidRPr="003129C0">
        <w:t xml:space="preserve">=0,55, </w:t>
      </w:r>
      <m:oMath>
        <m:sSubSup>
          <m:sSubSupPr>
            <m:ctrlPr>
              <w:rPr>
                <w:rFonts w:ascii="Cambria Math" w:hAnsi="Cambria Math"/>
              </w:rPr>
            </m:ctrlPr>
          </m:sSubSupPr>
          <m:e>
            <m:r>
              <m:rPr>
                <m:sty m:val="p"/>
              </m:rPr>
              <w:rPr>
                <w:rFonts w:ascii="Cambria Math" w:hAnsi="Cambria Math"/>
              </w:rPr>
              <m:t>ω</m:t>
            </m:r>
          </m:e>
          <m:sub>
            <m:r>
              <m:rPr>
                <m:sty m:val="p"/>
              </m:rPr>
              <w:rPr>
                <w:rFonts w:ascii="Cambria Math" w:hAnsi="Cambria Math"/>
              </w:rPr>
              <m:t xml:space="preserve">5 </m:t>
            </m:r>
          </m:sub>
          <m:sup>
            <m:r>
              <m:rPr>
                <m:sty m:val="p"/>
              </m:rPr>
              <w:rPr>
                <w:rFonts w:ascii="Cambria Math" w:hAnsi="Cambria Math"/>
              </w:rPr>
              <m:t>i</m:t>
            </m:r>
          </m:sup>
        </m:sSubSup>
        <m:r>
          <m:rPr>
            <m:sty m:val="p"/>
          </m:rPr>
          <w:rPr>
            <w:rFonts w:ascii="Cambria Math" w:hAnsi="Cambria Math"/>
          </w:rPr>
          <m:t>=0,43,</m:t>
        </m:r>
      </m:oMath>
      <w:r w:rsidRPr="003129C0">
        <w:t xml:space="preserve"> </w:t>
      </w:r>
      <m:oMath>
        <m:sSubSup>
          <m:sSubSupPr>
            <m:ctrlPr>
              <w:rPr>
                <w:rFonts w:ascii="Cambria Math" w:hAnsi="Cambria Math"/>
              </w:rPr>
            </m:ctrlPr>
          </m:sSubSupPr>
          <m:e>
            <m:r>
              <m:rPr>
                <m:sty m:val="p"/>
              </m:rPr>
              <w:rPr>
                <w:rFonts w:ascii="Cambria Math" w:hAnsi="Cambria Math"/>
              </w:rPr>
              <m:t>ω</m:t>
            </m:r>
          </m:e>
          <m:sub>
            <m:r>
              <m:rPr>
                <m:sty m:val="p"/>
              </m:rPr>
              <w:rPr>
                <w:rFonts w:ascii="Cambria Math" w:hAnsi="Cambria Math"/>
              </w:rPr>
              <m:t>6</m:t>
            </m:r>
          </m:sub>
          <m:sup>
            <m:r>
              <m:rPr>
                <m:sty m:val="p"/>
              </m:rPr>
              <w:rPr>
                <w:rFonts w:ascii="Cambria Math" w:hAnsi="Cambria Math"/>
              </w:rPr>
              <m:t>i</m:t>
            </m:r>
          </m:sup>
        </m:sSubSup>
      </m:oMath>
      <w:r w:rsidRPr="003129C0">
        <w:t xml:space="preserve">==0,55. </w:t>
      </w:r>
    </w:p>
    <w:p w14:paraId="09E8D5F7" w14:textId="77777777" w:rsidR="005D523A" w:rsidRPr="003129C0" w:rsidRDefault="005D523A" w:rsidP="003129C0">
      <w:pPr>
        <w:pStyle w:val="af3"/>
      </w:pPr>
    </w:p>
    <w:p w14:paraId="4465282A" w14:textId="77777777" w:rsidR="005D523A" w:rsidRPr="003129C0" w:rsidRDefault="005D523A" w:rsidP="003129C0">
      <w:pPr>
        <w:pStyle w:val="af3"/>
      </w:pPr>
      <w:r w:rsidRPr="003129C0">
        <w:t>У випадку динамічного скринінгу зовнішнього державного боргу України загальний показник матиме значення:</w:t>
      </w:r>
    </w:p>
    <w:p w14:paraId="77C2BF60" w14:textId="77777777" w:rsidR="005D523A" w:rsidRPr="003129C0" w:rsidRDefault="005D523A" w:rsidP="003129C0">
      <w:pPr>
        <w:pStyle w:val="af3"/>
      </w:pPr>
      <m:oMath>
        <m:r>
          <m:rPr>
            <m:sty m:val="p"/>
          </m:rPr>
          <w:rPr>
            <w:rFonts w:ascii="Cambria Math" w:hAnsi="Cambria Math"/>
          </w:rPr>
          <w:lastRenderedPageBreak/>
          <m:t>DSGE=(</m:t>
        </m:r>
        <m:d>
          <m:dPr>
            <m:ctrlPr>
              <w:rPr>
                <w:rFonts w:ascii="Cambria Math" w:hAnsi="Cambria Math"/>
              </w:rPr>
            </m:ctrlPr>
          </m:dPr>
          <m:e>
            <m:r>
              <m:rPr>
                <m:sty m:val="p"/>
              </m:rPr>
              <w:rPr>
                <w:rFonts w:ascii="Cambria Math" w:hAnsi="Cambria Math"/>
              </w:rPr>
              <m:t>0,67∙0.4</m:t>
            </m:r>
          </m:e>
        </m:d>
        <m:r>
          <m:rPr>
            <m:sty m:val="p"/>
          </m:rPr>
          <w:rPr>
            <w:rFonts w:ascii="Cambria Math" w:hAnsi="Cambria Math"/>
          </w:rPr>
          <m:t>∙</m:t>
        </m:r>
        <m:d>
          <m:dPr>
            <m:ctrlPr>
              <w:rPr>
                <w:rFonts w:ascii="Cambria Math" w:hAnsi="Cambria Math"/>
              </w:rPr>
            </m:ctrlPr>
          </m:dPr>
          <m:e>
            <m:r>
              <m:rPr>
                <m:sty m:val="p"/>
              </m:rPr>
              <w:rPr>
                <w:rFonts w:ascii="Cambria Math" w:hAnsi="Cambria Math"/>
              </w:rPr>
              <m:t>-0,33 ∙0,33</m:t>
            </m:r>
          </m:e>
        </m:d>
        <m:r>
          <m:rPr>
            <m:sty m:val="p"/>
          </m:rPr>
          <w:rPr>
            <w:rFonts w:ascii="Cambria Math" w:hAnsi="Cambria Math"/>
          </w:rPr>
          <m:t>∙</m:t>
        </m:r>
        <m:d>
          <m:dPr>
            <m:ctrlPr>
              <w:rPr>
                <w:rFonts w:ascii="Cambria Math" w:hAnsi="Cambria Math"/>
              </w:rPr>
            </m:ctrlPr>
          </m:dPr>
          <m:e>
            <m:r>
              <m:rPr>
                <m:sty m:val="p"/>
              </m:rPr>
              <w:rPr>
                <w:rFonts w:ascii="Cambria Math" w:hAnsi="Cambria Math"/>
              </w:rPr>
              <m:t>0,67∙0,2</m:t>
            </m:r>
          </m:e>
        </m:d>
        <m:r>
          <m:rPr>
            <m:sty m:val="p"/>
          </m:rPr>
          <w:rPr>
            <w:rFonts w:ascii="Cambria Math" w:hAnsi="Cambria Math"/>
          </w:rPr>
          <m:t>∙</m:t>
        </m:r>
        <m:d>
          <m:dPr>
            <m:ctrlPr>
              <w:rPr>
                <w:rFonts w:ascii="Cambria Math" w:hAnsi="Cambria Math"/>
              </w:rPr>
            </m:ctrlPr>
          </m:dPr>
          <m:e>
            <m:r>
              <m:rPr>
                <m:sty m:val="p"/>
              </m:rPr>
              <w:rPr>
                <w:rFonts w:ascii="Cambria Math" w:hAnsi="Cambria Math"/>
              </w:rPr>
              <m:t>0,5∙0,1</m:t>
            </m:r>
          </m:e>
        </m:d>
        <m:r>
          <m:rPr>
            <m:sty m:val="p"/>
          </m:rPr>
          <w:rPr>
            <w:rFonts w:ascii="Cambria Math" w:hAnsi="Cambria Math"/>
          </w:rPr>
          <m:t xml:space="preserve"> </m:t>
        </m:r>
        <m:d>
          <m:dPr>
            <m:ctrlPr>
              <w:rPr>
                <w:rFonts w:ascii="Cambria Math" w:hAnsi="Cambria Math"/>
              </w:rPr>
            </m:ctrlPr>
          </m:dPr>
          <m:e>
            <m:r>
              <m:rPr>
                <m:sty m:val="p"/>
              </m:rPr>
              <w:rPr>
                <w:rFonts w:ascii="Cambria Math" w:hAnsi="Cambria Math"/>
              </w:rPr>
              <m:t>0,43∙0,1</m:t>
            </m:r>
          </m:e>
        </m:d>
        <m:d>
          <m:dPr>
            <m:ctrlPr>
              <w:rPr>
                <w:rFonts w:ascii="Cambria Math" w:hAnsi="Cambria Math"/>
              </w:rPr>
            </m:ctrlPr>
          </m:dPr>
          <m:e>
            <m:r>
              <m:rPr>
                <m:sty m:val="p"/>
              </m:rPr>
              <w:rPr>
                <w:rFonts w:ascii="Cambria Math" w:hAnsi="Cambria Math"/>
              </w:rPr>
              <m:t>0,55∙0,4</m:t>
            </m:r>
          </m:e>
        </m:d>
        <m:sSup>
          <m:sSupPr>
            <m:ctrlPr>
              <w:rPr>
                <w:rFonts w:ascii="Cambria Math" w:hAnsi="Cambria Math"/>
              </w:rPr>
            </m:ctrlPr>
          </m:sSupPr>
          <m:e>
            <m:r>
              <m:rPr>
                <m:sty m:val="p"/>
              </m:rPr>
              <w:rPr>
                <w:rFonts w:ascii="Cambria Math" w:hAnsi="Cambria Math"/>
              </w:rPr>
              <m:t>)</m:t>
            </m:r>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6</m:t>
                </m:r>
              </m:den>
            </m:f>
          </m:sup>
        </m:sSup>
        <m:r>
          <m:rPr>
            <m:sty m:val="p"/>
          </m:rPr>
          <w:rPr>
            <w:rFonts w:ascii="Cambria Math" w:hAnsi="Cambria Math"/>
          </w:rPr>
          <m:t>≈0,467</m:t>
        </m:r>
      </m:oMath>
      <w:r w:rsidRPr="003129C0">
        <w:t xml:space="preserve">                                                                                    (4)</w:t>
      </w:r>
    </w:p>
    <w:p w14:paraId="0534CA34" w14:textId="77777777" w:rsidR="005D523A" w:rsidRPr="003129C0" w:rsidRDefault="005D523A" w:rsidP="003129C0">
      <w:pPr>
        <w:pStyle w:val="af3"/>
      </w:pPr>
    </w:p>
    <w:p w14:paraId="553DD7F9" w14:textId="77777777" w:rsidR="005D523A" w:rsidRPr="003129C0" w:rsidRDefault="005D523A" w:rsidP="003129C0">
      <w:pPr>
        <w:pStyle w:val="af3"/>
      </w:pPr>
      <w:r w:rsidRPr="003129C0">
        <w:t xml:space="preserve">Значення показника DSGE ≈0,467 у контексті динамічного скринінгу зовнішнього боргу України свідчить: 1) про вразливість економічної системи (значення DSGE менше 1 вказує на те, що економіка може бути вразливою до зовнішніх шоків); 2) про потенційні ризики та </w:t>
      </w:r>
      <w:proofErr w:type="spellStart"/>
      <w:r w:rsidRPr="003129C0">
        <w:t>волатильність</w:t>
      </w:r>
      <w:proofErr w:type="spellEnd"/>
      <w:r w:rsidRPr="003129C0">
        <w:t xml:space="preserve"> тощо.</w:t>
      </w:r>
    </w:p>
    <w:p w14:paraId="4093564E" w14:textId="77777777" w:rsidR="005D523A" w:rsidRPr="003129C0" w:rsidRDefault="005D523A" w:rsidP="003129C0">
      <w:pPr>
        <w:pStyle w:val="af3"/>
      </w:pPr>
      <w:r w:rsidRPr="003129C0">
        <w:t xml:space="preserve">Щоб покращити ситуацію необхідно здійснити ряд дій. Варто розробити та </w:t>
      </w:r>
      <w:proofErr w:type="spellStart"/>
      <w:r w:rsidRPr="003129C0">
        <w:t>впроважувати</w:t>
      </w:r>
      <w:proofErr w:type="spellEnd"/>
      <w:r w:rsidRPr="003129C0">
        <w:t xml:space="preserve"> ефективні стратегії управління ризиками, спрямовані на зменшення негативного впливу воєнних подій на державний борг та фінансову стабільність. Варто проводити систематичний моніторинг економічних і фінансових показників та розробити адаптивні заходи, що допоможе керувати динамікою державного боргу під час воєнних потрясінь.</w:t>
      </w:r>
    </w:p>
    <w:p w14:paraId="6F62C8EC" w14:textId="77777777" w:rsidR="005D523A" w:rsidRPr="003129C0" w:rsidRDefault="005D523A" w:rsidP="003129C0">
      <w:pPr>
        <w:pStyle w:val="af3"/>
      </w:pPr>
    </w:p>
    <w:p w14:paraId="3BC2F6BA" w14:textId="77777777" w:rsidR="005D523A" w:rsidRPr="003129C0" w:rsidRDefault="005D523A" w:rsidP="003129C0">
      <w:pPr>
        <w:pStyle w:val="af3"/>
        <w:jc w:val="center"/>
        <w:rPr>
          <w:b/>
          <w:bCs/>
        </w:rPr>
      </w:pPr>
      <w:r w:rsidRPr="003129C0">
        <w:rPr>
          <w:b/>
          <w:bCs/>
        </w:rPr>
        <w:t>Висновки</w:t>
      </w:r>
    </w:p>
    <w:p w14:paraId="4180141D" w14:textId="77777777" w:rsidR="005D523A" w:rsidRPr="003129C0" w:rsidRDefault="005D523A" w:rsidP="003129C0">
      <w:pPr>
        <w:pStyle w:val="af3"/>
      </w:pPr>
      <w:r w:rsidRPr="003129C0">
        <w:t>Вдосконалено науково-методичні засади динамічного скринінгу зовнішнього державного боргу. Отриманий у процесі розрахунку індекс DSGE вказує на необхідність термінового вдосконалення стратегії управління ризиками. Проведений аналіз підкреслює важливість систематичного моніторингу економічних і фінансових показників для забезпечення стійкості державного боргу та фінансової стабільності в ситуаціях політичної та економічної нестабільності. Запропонований підхід може слугувати важливим інструментом для державних установ та економічних аналітиків, які прагнуть розробити та впровадити оптимальні рішення для підтримки фінансової стабільності та ефективного управління ризиками в ситуаціях невизначеності та військового конфлікту. Спираючись на отримані результати, можна визначити конкретні кроки, спрямовані на забезпечення сталого економічного розвитку та мінімізацію негативного впливу воєнних подій на сектори економіки.</w:t>
      </w:r>
    </w:p>
    <w:p w14:paraId="69906E81" w14:textId="77777777" w:rsidR="005D523A" w:rsidRPr="0024171C" w:rsidRDefault="005D523A" w:rsidP="005D523A">
      <w:pPr>
        <w:pStyle w:val="af3"/>
        <w:rPr>
          <w:rFonts w:ascii="Times New Roman" w:hAnsi="Times New Roman"/>
          <w:b/>
        </w:rPr>
      </w:pPr>
    </w:p>
    <w:p w14:paraId="64EC4020" w14:textId="77777777" w:rsidR="005D523A" w:rsidRPr="003129C0" w:rsidRDefault="005D523A" w:rsidP="003129C0">
      <w:pPr>
        <w:pStyle w:val="af3"/>
        <w:jc w:val="center"/>
        <w:rPr>
          <w:b/>
          <w:bCs/>
        </w:rPr>
      </w:pPr>
      <w:r w:rsidRPr="003129C0">
        <w:rPr>
          <w:b/>
          <w:bCs/>
        </w:rPr>
        <w:t>Список використаних джерел</w:t>
      </w:r>
    </w:p>
    <w:p w14:paraId="5664EFBA" w14:textId="46F60C52" w:rsidR="005D523A" w:rsidRPr="003129C0" w:rsidRDefault="005D523A" w:rsidP="003129C0">
      <w:pPr>
        <w:pStyle w:val="af3"/>
        <w:numPr>
          <w:ilvl w:val="0"/>
          <w:numId w:val="31"/>
        </w:numPr>
        <w:ind w:left="709"/>
      </w:pPr>
      <w:bookmarkStart w:id="3" w:name="_Hlk178697165"/>
      <w:bookmarkStart w:id="4" w:name="_Ref167005398"/>
      <w:proofErr w:type="spellStart"/>
      <w:r w:rsidRPr="003129C0">
        <w:t>Andrada-Félix</w:t>
      </w:r>
      <w:proofErr w:type="spellEnd"/>
      <w:r w:rsidRPr="003129C0">
        <w:t xml:space="preserve"> J., </w:t>
      </w:r>
      <w:proofErr w:type="spellStart"/>
      <w:r w:rsidRPr="003129C0">
        <w:t>Fernandez-Perez</w:t>
      </w:r>
      <w:proofErr w:type="spellEnd"/>
      <w:r w:rsidRPr="003129C0">
        <w:t xml:space="preserve"> A., </w:t>
      </w:r>
      <w:proofErr w:type="spellStart"/>
      <w:r w:rsidRPr="003129C0">
        <w:t>Fernández-Rodríguez</w:t>
      </w:r>
      <w:proofErr w:type="spellEnd"/>
      <w:r w:rsidRPr="003129C0">
        <w:t xml:space="preserve"> F. </w:t>
      </w:r>
      <w:proofErr w:type="spellStart"/>
      <w:r w:rsidRPr="003129C0">
        <w:t>Fixed</w:t>
      </w:r>
      <w:proofErr w:type="spellEnd"/>
      <w:r w:rsidRPr="003129C0">
        <w:t xml:space="preserve"> </w:t>
      </w:r>
      <w:proofErr w:type="spellStart"/>
      <w:r w:rsidRPr="003129C0">
        <w:t>income</w:t>
      </w:r>
      <w:proofErr w:type="spellEnd"/>
      <w:r w:rsidRPr="003129C0">
        <w:t xml:space="preserve"> </w:t>
      </w:r>
      <w:proofErr w:type="spellStart"/>
      <w:r w:rsidRPr="003129C0">
        <w:t>strategies</w:t>
      </w:r>
      <w:proofErr w:type="spellEnd"/>
      <w:r w:rsidRPr="003129C0">
        <w:t xml:space="preserve"> </w:t>
      </w:r>
      <w:proofErr w:type="spellStart"/>
      <w:r w:rsidRPr="003129C0">
        <w:t>based</w:t>
      </w:r>
      <w:proofErr w:type="spellEnd"/>
      <w:r w:rsidRPr="003129C0">
        <w:t xml:space="preserve"> </w:t>
      </w:r>
      <w:proofErr w:type="spellStart"/>
      <w:r w:rsidRPr="003129C0">
        <w:t>on</w:t>
      </w:r>
      <w:proofErr w:type="spellEnd"/>
      <w:r w:rsidRPr="003129C0">
        <w:t xml:space="preserve"> </w:t>
      </w:r>
      <w:proofErr w:type="spellStart"/>
      <w:r w:rsidRPr="003129C0">
        <w:t>the</w:t>
      </w:r>
      <w:proofErr w:type="spellEnd"/>
      <w:r w:rsidRPr="003129C0">
        <w:t xml:space="preserve"> </w:t>
      </w:r>
      <w:proofErr w:type="spellStart"/>
      <w:r w:rsidRPr="003129C0">
        <w:t>prediction</w:t>
      </w:r>
      <w:proofErr w:type="spellEnd"/>
      <w:r w:rsidRPr="003129C0">
        <w:t xml:space="preserve"> </w:t>
      </w:r>
      <w:proofErr w:type="spellStart"/>
      <w:r w:rsidRPr="003129C0">
        <w:t>of</w:t>
      </w:r>
      <w:proofErr w:type="spellEnd"/>
      <w:r w:rsidRPr="003129C0">
        <w:t xml:space="preserve"> </w:t>
      </w:r>
      <w:proofErr w:type="spellStart"/>
      <w:r w:rsidRPr="003129C0">
        <w:t>parameters</w:t>
      </w:r>
      <w:proofErr w:type="spellEnd"/>
      <w:r w:rsidRPr="003129C0">
        <w:t xml:space="preserve"> </w:t>
      </w:r>
      <w:proofErr w:type="spellStart"/>
      <w:r w:rsidRPr="003129C0">
        <w:t>in</w:t>
      </w:r>
      <w:proofErr w:type="spellEnd"/>
      <w:r w:rsidRPr="003129C0">
        <w:t xml:space="preserve"> </w:t>
      </w:r>
      <w:proofErr w:type="spellStart"/>
      <w:r w:rsidRPr="003129C0">
        <w:t>the</w:t>
      </w:r>
      <w:proofErr w:type="spellEnd"/>
      <w:r w:rsidRPr="003129C0">
        <w:t xml:space="preserve"> NS </w:t>
      </w:r>
      <w:proofErr w:type="spellStart"/>
      <w:r w:rsidRPr="003129C0">
        <w:t>model</w:t>
      </w:r>
      <w:proofErr w:type="spellEnd"/>
      <w:r w:rsidRPr="003129C0">
        <w:t xml:space="preserve"> </w:t>
      </w:r>
      <w:proofErr w:type="spellStart"/>
      <w:r w:rsidRPr="003129C0">
        <w:t>for</w:t>
      </w:r>
      <w:proofErr w:type="spellEnd"/>
      <w:r w:rsidRPr="003129C0">
        <w:t xml:space="preserve"> </w:t>
      </w:r>
      <w:proofErr w:type="spellStart"/>
      <w:r w:rsidRPr="003129C0">
        <w:t>the</w:t>
      </w:r>
      <w:proofErr w:type="spellEnd"/>
      <w:r w:rsidRPr="003129C0">
        <w:t xml:space="preserve"> </w:t>
      </w:r>
      <w:proofErr w:type="spellStart"/>
      <w:r w:rsidRPr="003129C0">
        <w:t>Spanish</w:t>
      </w:r>
      <w:proofErr w:type="spellEnd"/>
      <w:r w:rsidRPr="003129C0">
        <w:t xml:space="preserve"> </w:t>
      </w:r>
      <w:proofErr w:type="spellStart"/>
      <w:r w:rsidRPr="003129C0">
        <w:t>public</w:t>
      </w:r>
      <w:proofErr w:type="spellEnd"/>
      <w:r w:rsidRPr="003129C0">
        <w:t xml:space="preserve"> </w:t>
      </w:r>
      <w:proofErr w:type="spellStart"/>
      <w:r w:rsidRPr="003129C0">
        <w:t>debt</w:t>
      </w:r>
      <w:proofErr w:type="spellEnd"/>
      <w:r w:rsidRPr="003129C0">
        <w:t xml:space="preserve"> </w:t>
      </w:r>
      <w:proofErr w:type="spellStart"/>
      <w:r w:rsidRPr="003129C0">
        <w:t>market</w:t>
      </w:r>
      <w:proofErr w:type="spellEnd"/>
      <w:r w:rsidRPr="003129C0">
        <w:t xml:space="preserve">. </w:t>
      </w:r>
      <w:proofErr w:type="spellStart"/>
      <w:r w:rsidRPr="003129C0">
        <w:t>SERIEs</w:t>
      </w:r>
      <w:proofErr w:type="spellEnd"/>
      <w:r w:rsidRPr="003129C0">
        <w:t xml:space="preserve">. 2015. </w:t>
      </w:r>
      <w:proofErr w:type="spellStart"/>
      <w:r w:rsidRPr="003129C0">
        <w:t>Vol</w:t>
      </w:r>
      <w:proofErr w:type="spellEnd"/>
      <w:r w:rsidRPr="003129C0">
        <w:t>. 6(2). P. 207–245.</w:t>
      </w:r>
    </w:p>
    <w:p w14:paraId="794DA62E" w14:textId="4BF45AD4" w:rsidR="005D523A" w:rsidRPr="003129C0" w:rsidRDefault="005D523A" w:rsidP="003129C0">
      <w:pPr>
        <w:pStyle w:val="af3"/>
        <w:numPr>
          <w:ilvl w:val="0"/>
          <w:numId w:val="31"/>
        </w:numPr>
        <w:ind w:left="709"/>
      </w:pPr>
      <w:proofErr w:type="spellStart"/>
      <w:r w:rsidRPr="003129C0">
        <w:t>Asongu</w:t>
      </w:r>
      <w:proofErr w:type="spellEnd"/>
      <w:r w:rsidRPr="003129C0">
        <w:t xml:space="preserve"> S. A.  </w:t>
      </w:r>
      <w:proofErr w:type="spellStart"/>
      <w:r w:rsidRPr="003129C0">
        <w:t>The</w:t>
      </w:r>
      <w:proofErr w:type="spellEnd"/>
      <w:r w:rsidRPr="003129C0">
        <w:t xml:space="preserve"> </w:t>
      </w:r>
      <w:proofErr w:type="spellStart"/>
      <w:r w:rsidRPr="003129C0">
        <w:t>impact</w:t>
      </w:r>
      <w:proofErr w:type="spellEnd"/>
      <w:r w:rsidRPr="003129C0">
        <w:t xml:space="preserve"> </w:t>
      </w:r>
      <w:proofErr w:type="spellStart"/>
      <w:r w:rsidRPr="003129C0">
        <w:t>of</w:t>
      </w:r>
      <w:proofErr w:type="spellEnd"/>
      <w:r w:rsidRPr="003129C0">
        <w:t xml:space="preserve"> </w:t>
      </w:r>
      <w:proofErr w:type="spellStart"/>
      <w:r w:rsidRPr="003129C0">
        <w:t>external</w:t>
      </w:r>
      <w:proofErr w:type="spellEnd"/>
      <w:r w:rsidRPr="003129C0">
        <w:t xml:space="preserve"> </w:t>
      </w:r>
      <w:proofErr w:type="spellStart"/>
      <w:r w:rsidRPr="003129C0">
        <w:t>debt</w:t>
      </w:r>
      <w:proofErr w:type="spellEnd"/>
      <w:r w:rsidRPr="003129C0">
        <w:t xml:space="preserve"> </w:t>
      </w:r>
      <w:proofErr w:type="spellStart"/>
      <w:r w:rsidRPr="003129C0">
        <w:t>on</w:t>
      </w:r>
      <w:proofErr w:type="spellEnd"/>
      <w:r w:rsidRPr="003129C0">
        <w:t xml:space="preserve"> </w:t>
      </w:r>
      <w:proofErr w:type="spellStart"/>
      <w:r w:rsidRPr="003129C0">
        <w:t>economic</w:t>
      </w:r>
      <w:proofErr w:type="spellEnd"/>
      <w:r w:rsidRPr="003129C0">
        <w:t xml:space="preserve"> </w:t>
      </w:r>
      <w:proofErr w:type="spellStart"/>
      <w:r w:rsidRPr="003129C0">
        <w:t>growth</w:t>
      </w:r>
      <w:proofErr w:type="spellEnd"/>
      <w:r w:rsidRPr="003129C0">
        <w:t xml:space="preserve"> </w:t>
      </w:r>
      <w:proofErr w:type="spellStart"/>
      <w:r w:rsidRPr="003129C0">
        <w:t>in</w:t>
      </w:r>
      <w:proofErr w:type="spellEnd"/>
      <w:r w:rsidRPr="003129C0">
        <w:t xml:space="preserve"> </w:t>
      </w:r>
      <w:proofErr w:type="spellStart"/>
      <w:r w:rsidRPr="003129C0">
        <w:t>Cameroon</w:t>
      </w:r>
      <w:proofErr w:type="spellEnd"/>
      <w:r w:rsidRPr="003129C0">
        <w:t xml:space="preserve">: </w:t>
      </w:r>
      <w:proofErr w:type="spellStart"/>
      <w:r w:rsidRPr="003129C0">
        <w:t>evidence</w:t>
      </w:r>
      <w:proofErr w:type="spellEnd"/>
      <w:r w:rsidRPr="003129C0">
        <w:t xml:space="preserve"> </w:t>
      </w:r>
      <w:proofErr w:type="spellStart"/>
      <w:r w:rsidRPr="003129C0">
        <w:t>from</w:t>
      </w:r>
      <w:proofErr w:type="spellEnd"/>
      <w:r w:rsidRPr="003129C0">
        <w:t xml:space="preserve"> a </w:t>
      </w:r>
      <w:proofErr w:type="spellStart"/>
      <w:r w:rsidRPr="003129C0">
        <w:t>simultaneous</w:t>
      </w:r>
      <w:proofErr w:type="spellEnd"/>
      <w:r w:rsidRPr="003129C0">
        <w:t xml:space="preserve"> </w:t>
      </w:r>
      <w:proofErr w:type="spellStart"/>
      <w:r w:rsidRPr="003129C0">
        <w:t>equation</w:t>
      </w:r>
      <w:proofErr w:type="spellEnd"/>
      <w:r w:rsidRPr="003129C0">
        <w:t xml:space="preserve"> </w:t>
      </w:r>
      <w:proofErr w:type="spellStart"/>
      <w:r w:rsidRPr="003129C0">
        <w:t>model</w:t>
      </w:r>
      <w:proofErr w:type="spellEnd"/>
      <w:r w:rsidRPr="003129C0">
        <w:t xml:space="preserve">. </w:t>
      </w:r>
      <w:proofErr w:type="spellStart"/>
      <w:r w:rsidRPr="003129C0">
        <w:t>Research</w:t>
      </w:r>
      <w:proofErr w:type="spellEnd"/>
      <w:r w:rsidRPr="003129C0">
        <w:t xml:space="preserve"> </w:t>
      </w:r>
      <w:proofErr w:type="spellStart"/>
      <w:r w:rsidRPr="003129C0">
        <w:t>in</w:t>
      </w:r>
      <w:proofErr w:type="spellEnd"/>
      <w:r w:rsidRPr="003129C0">
        <w:t xml:space="preserve"> </w:t>
      </w:r>
      <w:proofErr w:type="spellStart"/>
      <w:r w:rsidRPr="003129C0">
        <w:t>Economics</w:t>
      </w:r>
      <w:proofErr w:type="spellEnd"/>
      <w:r w:rsidRPr="003129C0">
        <w:t xml:space="preserve">. 2014. </w:t>
      </w:r>
      <w:proofErr w:type="spellStart"/>
      <w:r w:rsidRPr="003129C0">
        <w:t>Vol</w:t>
      </w:r>
      <w:proofErr w:type="spellEnd"/>
      <w:r w:rsidRPr="003129C0">
        <w:t>. 68(3). P. 248–263.</w:t>
      </w:r>
    </w:p>
    <w:p w14:paraId="32ED3D54" w14:textId="0682BB52" w:rsidR="005D523A" w:rsidRPr="003129C0" w:rsidRDefault="005D523A" w:rsidP="003129C0">
      <w:pPr>
        <w:pStyle w:val="af3"/>
        <w:numPr>
          <w:ilvl w:val="0"/>
          <w:numId w:val="31"/>
        </w:numPr>
        <w:ind w:left="709"/>
      </w:pPr>
      <w:bookmarkStart w:id="5" w:name="_Ref179022748"/>
      <w:proofErr w:type="spellStart"/>
      <w:r w:rsidRPr="003129C0">
        <w:t>Berti</w:t>
      </w:r>
      <w:proofErr w:type="spellEnd"/>
      <w:r w:rsidRPr="003129C0">
        <w:t xml:space="preserve"> K. </w:t>
      </w:r>
      <w:proofErr w:type="spellStart"/>
      <w:r w:rsidRPr="003129C0">
        <w:t>Stochastic</w:t>
      </w:r>
      <w:proofErr w:type="spellEnd"/>
      <w:r w:rsidRPr="003129C0">
        <w:t xml:space="preserve"> </w:t>
      </w:r>
      <w:proofErr w:type="spellStart"/>
      <w:r w:rsidRPr="003129C0">
        <w:t>public</w:t>
      </w:r>
      <w:proofErr w:type="spellEnd"/>
      <w:r w:rsidRPr="003129C0">
        <w:t xml:space="preserve"> </w:t>
      </w:r>
      <w:proofErr w:type="spellStart"/>
      <w:r w:rsidRPr="003129C0">
        <w:t>debt</w:t>
      </w:r>
      <w:proofErr w:type="spellEnd"/>
      <w:r w:rsidRPr="003129C0">
        <w:t xml:space="preserve"> </w:t>
      </w:r>
      <w:proofErr w:type="spellStart"/>
      <w:r w:rsidRPr="003129C0">
        <w:t>projections</w:t>
      </w:r>
      <w:proofErr w:type="spellEnd"/>
      <w:r w:rsidRPr="003129C0">
        <w:t xml:space="preserve"> </w:t>
      </w:r>
      <w:proofErr w:type="spellStart"/>
      <w:r w:rsidRPr="003129C0">
        <w:t>using</w:t>
      </w:r>
      <w:proofErr w:type="spellEnd"/>
      <w:r w:rsidRPr="003129C0">
        <w:t xml:space="preserve"> </w:t>
      </w:r>
      <w:proofErr w:type="spellStart"/>
      <w:r w:rsidRPr="003129C0">
        <w:t>the</w:t>
      </w:r>
      <w:proofErr w:type="spellEnd"/>
      <w:r w:rsidRPr="003129C0">
        <w:t xml:space="preserve"> </w:t>
      </w:r>
      <w:proofErr w:type="spellStart"/>
      <w:r w:rsidRPr="003129C0">
        <w:t>historical</w:t>
      </w:r>
      <w:proofErr w:type="spellEnd"/>
      <w:r w:rsidRPr="003129C0">
        <w:t xml:space="preserve"> </w:t>
      </w:r>
      <w:proofErr w:type="spellStart"/>
      <w:r w:rsidRPr="003129C0">
        <w:t>variance-covariance</w:t>
      </w:r>
      <w:proofErr w:type="spellEnd"/>
      <w:r w:rsidRPr="003129C0">
        <w:t xml:space="preserve"> </w:t>
      </w:r>
      <w:proofErr w:type="spellStart"/>
      <w:r w:rsidRPr="003129C0">
        <w:t>matrix</w:t>
      </w:r>
      <w:proofErr w:type="spellEnd"/>
      <w:r w:rsidRPr="003129C0">
        <w:t xml:space="preserve"> </w:t>
      </w:r>
      <w:proofErr w:type="spellStart"/>
      <w:r w:rsidRPr="003129C0">
        <w:t>approach</w:t>
      </w:r>
      <w:proofErr w:type="spellEnd"/>
      <w:r w:rsidRPr="003129C0">
        <w:t xml:space="preserve"> </w:t>
      </w:r>
      <w:proofErr w:type="spellStart"/>
      <w:r w:rsidRPr="003129C0">
        <w:t>for</w:t>
      </w:r>
      <w:proofErr w:type="spellEnd"/>
      <w:r w:rsidRPr="003129C0">
        <w:t xml:space="preserve"> EU </w:t>
      </w:r>
      <w:proofErr w:type="spellStart"/>
      <w:r w:rsidRPr="003129C0">
        <w:t>countries</w:t>
      </w:r>
      <w:proofErr w:type="spellEnd"/>
      <w:r w:rsidRPr="003129C0">
        <w:t xml:space="preserve">  </w:t>
      </w:r>
      <w:proofErr w:type="spellStart"/>
      <w:r w:rsidRPr="003129C0">
        <w:t>Economic</w:t>
      </w:r>
      <w:proofErr w:type="spellEnd"/>
      <w:r w:rsidRPr="003129C0">
        <w:t xml:space="preserve"> </w:t>
      </w:r>
      <w:proofErr w:type="spellStart"/>
      <w:r w:rsidRPr="003129C0">
        <w:t>Paper</w:t>
      </w:r>
      <w:proofErr w:type="spellEnd"/>
      <w:r w:rsidRPr="003129C0">
        <w:t xml:space="preserve"> 480. </w:t>
      </w:r>
      <w:proofErr w:type="spellStart"/>
      <w:r w:rsidRPr="003129C0">
        <w:t>European</w:t>
      </w:r>
      <w:proofErr w:type="spellEnd"/>
      <w:r w:rsidRPr="003129C0">
        <w:t xml:space="preserve"> </w:t>
      </w:r>
      <w:proofErr w:type="spellStart"/>
      <w:r w:rsidRPr="003129C0">
        <w:t>Economy</w:t>
      </w:r>
      <w:proofErr w:type="spellEnd"/>
      <w:r w:rsidRPr="003129C0">
        <w:t xml:space="preserve">. 2013. </w:t>
      </w:r>
      <w:proofErr w:type="spellStart"/>
      <w:r w:rsidRPr="003129C0">
        <w:t>April</w:t>
      </w:r>
      <w:proofErr w:type="spellEnd"/>
      <w:r w:rsidRPr="003129C0">
        <w:t>. 28 p.</w:t>
      </w:r>
    </w:p>
    <w:p w14:paraId="52569ADA" w14:textId="61088C88" w:rsidR="005D523A" w:rsidRPr="003129C0" w:rsidRDefault="005D523A" w:rsidP="003129C0">
      <w:pPr>
        <w:pStyle w:val="af3"/>
        <w:numPr>
          <w:ilvl w:val="0"/>
          <w:numId w:val="31"/>
        </w:numPr>
        <w:ind w:left="709"/>
      </w:pPr>
      <w:proofErr w:type="spellStart"/>
      <w:r w:rsidRPr="003129C0">
        <w:t>Napo</w:t>
      </w:r>
      <w:proofErr w:type="spellEnd"/>
      <w:r w:rsidRPr="003129C0">
        <w:t xml:space="preserve"> S. </w:t>
      </w:r>
      <w:proofErr w:type="spellStart"/>
      <w:r w:rsidRPr="003129C0">
        <w:t>Assessing</w:t>
      </w:r>
      <w:proofErr w:type="spellEnd"/>
      <w:r w:rsidRPr="003129C0">
        <w:t xml:space="preserve"> </w:t>
      </w:r>
      <w:proofErr w:type="spellStart"/>
      <w:r w:rsidRPr="003129C0">
        <w:t>public</w:t>
      </w:r>
      <w:proofErr w:type="spellEnd"/>
      <w:r w:rsidRPr="003129C0">
        <w:t xml:space="preserve"> </w:t>
      </w:r>
      <w:proofErr w:type="spellStart"/>
      <w:r w:rsidRPr="003129C0">
        <w:t>debt</w:t>
      </w:r>
      <w:proofErr w:type="spellEnd"/>
      <w:r w:rsidRPr="003129C0">
        <w:t xml:space="preserve"> </w:t>
      </w:r>
      <w:proofErr w:type="spellStart"/>
      <w:r w:rsidRPr="003129C0">
        <w:t>sustainability</w:t>
      </w:r>
      <w:proofErr w:type="spellEnd"/>
      <w:r w:rsidRPr="003129C0">
        <w:t xml:space="preserve"> </w:t>
      </w:r>
      <w:proofErr w:type="spellStart"/>
      <w:r w:rsidRPr="003129C0">
        <w:t>under</w:t>
      </w:r>
      <w:proofErr w:type="spellEnd"/>
      <w:r w:rsidRPr="003129C0">
        <w:t xml:space="preserve"> COVID-19 </w:t>
      </w:r>
      <w:proofErr w:type="spellStart"/>
      <w:r w:rsidRPr="003129C0">
        <w:t>uncertainty</w:t>
      </w:r>
      <w:proofErr w:type="spellEnd"/>
      <w:r w:rsidRPr="003129C0">
        <w:t xml:space="preserve">: </w:t>
      </w:r>
      <w:proofErr w:type="spellStart"/>
      <w:r w:rsidRPr="003129C0">
        <w:t>Evidence</w:t>
      </w:r>
      <w:proofErr w:type="spellEnd"/>
      <w:r w:rsidRPr="003129C0">
        <w:t xml:space="preserve"> </w:t>
      </w:r>
      <w:proofErr w:type="spellStart"/>
      <w:r w:rsidRPr="003129C0">
        <w:t>from</w:t>
      </w:r>
      <w:proofErr w:type="spellEnd"/>
      <w:r w:rsidRPr="003129C0">
        <w:t xml:space="preserve"> </w:t>
      </w:r>
      <w:proofErr w:type="spellStart"/>
      <w:r w:rsidRPr="003129C0">
        <w:t>Côte</w:t>
      </w:r>
      <w:proofErr w:type="spellEnd"/>
      <w:r w:rsidRPr="003129C0">
        <w:t xml:space="preserve"> </w:t>
      </w:r>
      <w:proofErr w:type="spellStart"/>
      <w:r w:rsidRPr="003129C0">
        <w:t>d'Ivoire</w:t>
      </w:r>
      <w:proofErr w:type="spellEnd"/>
      <w:r w:rsidRPr="003129C0">
        <w:t xml:space="preserve">. </w:t>
      </w:r>
      <w:proofErr w:type="spellStart"/>
      <w:r w:rsidRPr="003129C0">
        <w:t>African</w:t>
      </w:r>
      <w:proofErr w:type="spellEnd"/>
      <w:r w:rsidRPr="003129C0">
        <w:t xml:space="preserve"> </w:t>
      </w:r>
      <w:proofErr w:type="spellStart"/>
      <w:r w:rsidRPr="003129C0">
        <w:t>Development</w:t>
      </w:r>
      <w:proofErr w:type="spellEnd"/>
      <w:r w:rsidRPr="003129C0">
        <w:t xml:space="preserve"> </w:t>
      </w:r>
      <w:proofErr w:type="spellStart"/>
      <w:r w:rsidRPr="003129C0">
        <w:t>Review</w:t>
      </w:r>
      <w:proofErr w:type="spellEnd"/>
      <w:r w:rsidRPr="003129C0">
        <w:t xml:space="preserve">. 2022. </w:t>
      </w:r>
      <w:proofErr w:type="spellStart"/>
      <w:r w:rsidRPr="003129C0">
        <w:t>Vol</w:t>
      </w:r>
      <w:proofErr w:type="spellEnd"/>
      <w:r w:rsidRPr="003129C0">
        <w:t>. 34(S1). P.141–160.</w:t>
      </w:r>
    </w:p>
    <w:p w14:paraId="5F7F8724" w14:textId="59F3A6ED" w:rsidR="005D523A" w:rsidRPr="003129C0" w:rsidRDefault="005D523A" w:rsidP="003129C0">
      <w:pPr>
        <w:pStyle w:val="af3"/>
        <w:numPr>
          <w:ilvl w:val="0"/>
          <w:numId w:val="31"/>
        </w:numPr>
        <w:ind w:left="709"/>
      </w:pPr>
      <w:proofErr w:type="spellStart"/>
      <w:r w:rsidRPr="003129C0">
        <w:t>Nazir</w:t>
      </w:r>
      <w:proofErr w:type="spellEnd"/>
      <w:r w:rsidRPr="003129C0">
        <w:t xml:space="preserve"> S., </w:t>
      </w:r>
      <w:proofErr w:type="spellStart"/>
      <w:r w:rsidRPr="003129C0">
        <w:t>Hassan</w:t>
      </w:r>
      <w:proofErr w:type="spellEnd"/>
      <w:r w:rsidRPr="003129C0">
        <w:t xml:space="preserve"> M. S. </w:t>
      </w:r>
      <w:proofErr w:type="spellStart"/>
      <w:r w:rsidRPr="003129C0">
        <w:t>External</w:t>
      </w:r>
      <w:proofErr w:type="spellEnd"/>
      <w:r w:rsidRPr="003129C0">
        <w:t xml:space="preserve"> </w:t>
      </w:r>
      <w:proofErr w:type="spellStart"/>
      <w:r w:rsidRPr="003129C0">
        <w:t>debt</w:t>
      </w:r>
      <w:proofErr w:type="spellEnd"/>
      <w:r w:rsidRPr="003129C0">
        <w:t xml:space="preserve"> </w:t>
      </w:r>
      <w:proofErr w:type="spellStart"/>
      <w:r w:rsidRPr="003129C0">
        <w:t>and</w:t>
      </w:r>
      <w:proofErr w:type="spellEnd"/>
      <w:r w:rsidRPr="003129C0">
        <w:t xml:space="preserve"> </w:t>
      </w:r>
      <w:proofErr w:type="spellStart"/>
      <w:r w:rsidRPr="003129C0">
        <w:t>economic</w:t>
      </w:r>
      <w:proofErr w:type="spellEnd"/>
      <w:r w:rsidRPr="003129C0">
        <w:t xml:space="preserve"> </w:t>
      </w:r>
      <w:proofErr w:type="spellStart"/>
      <w:r w:rsidRPr="003129C0">
        <w:t>growth</w:t>
      </w:r>
      <w:proofErr w:type="spellEnd"/>
      <w:r w:rsidRPr="003129C0">
        <w:t xml:space="preserve"> </w:t>
      </w:r>
      <w:proofErr w:type="spellStart"/>
      <w:r w:rsidRPr="003129C0">
        <w:t>nexus</w:t>
      </w:r>
      <w:proofErr w:type="spellEnd"/>
      <w:r w:rsidRPr="003129C0">
        <w:t xml:space="preserve">: a </w:t>
      </w:r>
      <w:proofErr w:type="spellStart"/>
      <w:r w:rsidRPr="003129C0">
        <w:t>comparative</w:t>
      </w:r>
      <w:proofErr w:type="spellEnd"/>
      <w:r w:rsidRPr="003129C0">
        <w:t xml:space="preserve"> </w:t>
      </w:r>
      <w:proofErr w:type="spellStart"/>
      <w:r w:rsidRPr="003129C0">
        <w:t>study</w:t>
      </w:r>
      <w:proofErr w:type="spellEnd"/>
      <w:r w:rsidRPr="003129C0">
        <w:t xml:space="preserve"> </w:t>
      </w:r>
      <w:proofErr w:type="spellStart"/>
      <w:r w:rsidRPr="003129C0">
        <w:t>of</w:t>
      </w:r>
      <w:proofErr w:type="spellEnd"/>
      <w:r w:rsidRPr="003129C0">
        <w:t xml:space="preserve"> </w:t>
      </w:r>
      <w:proofErr w:type="spellStart"/>
      <w:r w:rsidRPr="003129C0">
        <w:t>Pakistan</w:t>
      </w:r>
      <w:proofErr w:type="spellEnd"/>
      <w:r w:rsidRPr="003129C0">
        <w:t xml:space="preserve"> </w:t>
      </w:r>
      <w:proofErr w:type="spellStart"/>
      <w:r w:rsidRPr="003129C0">
        <w:t>and</w:t>
      </w:r>
      <w:proofErr w:type="spellEnd"/>
      <w:r w:rsidRPr="003129C0">
        <w:t xml:space="preserve"> </w:t>
      </w:r>
      <w:proofErr w:type="spellStart"/>
      <w:r w:rsidRPr="003129C0">
        <w:t>India</w:t>
      </w:r>
      <w:proofErr w:type="spellEnd"/>
      <w:r w:rsidRPr="003129C0">
        <w:t xml:space="preserve">. </w:t>
      </w:r>
      <w:proofErr w:type="spellStart"/>
      <w:r w:rsidRPr="003129C0">
        <w:t>Bulletin</w:t>
      </w:r>
      <w:proofErr w:type="spellEnd"/>
      <w:r w:rsidRPr="003129C0">
        <w:t xml:space="preserve"> </w:t>
      </w:r>
      <w:proofErr w:type="spellStart"/>
      <w:r w:rsidRPr="003129C0">
        <w:t>of</w:t>
      </w:r>
      <w:proofErr w:type="spellEnd"/>
      <w:r w:rsidRPr="003129C0">
        <w:t xml:space="preserve"> </w:t>
      </w:r>
      <w:proofErr w:type="spellStart"/>
      <w:r w:rsidRPr="003129C0">
        <w:t>Business</w:t>
      </w:r>
      <w:proofErr w:type="spellEnd"/>
      <w:r w:rsidRPr="003129C0">
        <w:t xml:space="preserve"> </w:t>
      </w:r>
      <w:proofErr w:type="spellStart"/>
      <w:r w:rsidRPr="003129C0">
        <w:t>and</w:t>
      </w:r>
      <w:proofErr w:type="spellEnd"/>
      <w:r w:rsidRPr="003129C0">
        <w:t xml:space="preserve"> </w:t>
      </w:r>
      <w:proofErr w:type="spellStart"/>
      <w:r w:rsidRPr="003129C0">
        <w:t>Economics</w:t>
      </w:r>
      <w:proofErr w:type="spellEnd"/>
      <w:r w:rsidRPr="003129C0">
        <w:t xml:space="preserve">. 2017. </w:t>
      </w:r>
      <w:proofErr w:type="spellStart"/>
      <w:r w:rsidRPr="003129C0">
        <w:t>Vol</w:t>
      </w:r>
      <w:proofErr w:type="spellEnd"/>
      <w:r w:rsidRPr="003129C0">
        <w:t>. 6(1). P. 23–31.</w:t>
      </w:r>
    </w:p>
    <w:p w14:paraId="3A706A23" w14:textId="74532EF3" w:rsidR="005D523A" w:rsidRPr="003129C0" w:rsidRDefault="005D523A" w:rsidP="003129C0">
      <w:pPr>
        <w:pStyle w:val="af3"/>
        <w:numPr>
          <w:ilvl w:val="0"/>
          <w:numId w:val="31"/>
        </w:numPr>
        <w:ind w:left="709"/>
      </w:pPr>
      <w:proofErr w:type="spellStart"/>
      <w:r w:rsidRPr="003129C0">
        <w:t>Wyplosz</w:t>
      </w:r>
      <w:proofErr w:type="spellEnd"/>
      <w:r w:rsidRPr="003129C0">
        <w:t xml:space="preserve"> С. </w:t>
      </w:r>
      <w:proofErr w:type="spellStart"/>
      <w:r w:rsidRPr="003129C0">
        <w:t>Fiscal</w:t>
      </w:r>
      <w:proofErr w:type="spellEnd"/>
      <w:r w:rsidRPr="003129C0">
        <w:t xml:space="preserve"> </w:t>
      </w:r>
      <w:proofErr w:type="spellStart"/>
      <w:r w:rsidRPr="003129C0">
        <w:t>rules</w:t>
      </w:r>
      <w:proofErr w:type="spellEnd"/>
      <w:r w:rsidRPr="003129C0">
        <w:t xml:space="preserve">: </w:t>
      </w:r>
      <w:proofErr w:type="spellStart"/>
      <w:r w:rsidRPr="003129C0">
        <w:t>theoretical</w:t>
      </w:r>
      <w:proofErr w:type="spellEnd"/>
      <w:r w:rsidRPr="003129C0">
        <w:t xml:space="preserve"> </w:t>
      </w:r>
      <w:proofErr w:type="spellStart"/>
      <w:r w:rsidRPr="003129C0">
        <w:t>issues</w:t>
      </w:r>
      <w:proofErr w:type="spellEnd"/>
      <w:r w:rsidRPr="003129C0">
        <w:t xml:space="preserve"> </w:t>
      </w:r>
      <w:proofErr w:type="spellStart"/>
      <w:r w:rsidRPr="003129C0">
        <w:t>and</w:t>
      </w:r>
      <w:proofErr w:type="spellEnd"/>
      <w:r w:rsidRPr="003129C0">
        <w:t xml:space="preserve"> </w:t>
      </w:r>
      <w:proofErr w:type="spellStart"/>
      <w:r w:rsidRPr="003129C0">
        <w:t>historical</w:t>
      </w:r>
      <w:proofErr w:type="spellEnd"/>
      <w:r w:rsidRPr="003129C0">
        <w:t xml:space="preserve"> </w:t>
      </w:r>
      <w:proofErr w:type="spellStart"/>
      <w:r w:rsidRPr="003129C0">
        <w:t>experiences</w:t>
      </w:r>
      <w:proofErr w:type="spellEnd"/>
      <w:r w:rsidRPr="003129C0">
        <w:t xml:space="preserve">: </w:t>
      </w:r>
      <w:proofErr w:type="spellStart"/>
      <w:r w:rsidRPr="003129C0">
        <w:t>Working</w:t>
      </w:r>
      <w:proofErr w:type="spellEnd"/>
      <w:r w:rsidRPr="003129C0">
        <w:t xml:space="preserve"> </w:t>
      </w:r>
      <w:proofErr w:type="spellStart"/>
      <w:r w:rsidRPr="003129C0">
        <w:t>Paper</w:t>
      </w:r>
      <w:proofErr w:type="spellEnd"/>
      <w:r w:rsidRPr="003129C0">
        <w:t xml:space="preserve"> 17884. </w:t>
      </w:r>
      <w:proofErr w:type="spellStart"/>
      <w:r w:rsidRPr="003129C0">
        <w:t>Nber</w:t>
      </w:r>
      <w:proofErr w:type="spellEnd"/>
      <w:r w:rsidRPr="003129C0">
        <w:t xml:space="preserve"> </w:t>
      </w:r>
      <w:proofErr w:type="spellStart"/>
      <w:r w:rsidRPr="003129C0">
        <w:t>working</w:t>
      </w:r>
      <w:proofErr w:type="spellEnd"/>
      <w:r w:rsidRPr="003129C0">
        <w:t xml:space="preserve"> </w:t>
      </w:r>
      <w:proofErr w:type="spellStart"/>
      <w:r w:rsidRPr="003129C0">
        <w:t>paper</w:t>
      </w:r>
      <w:proofErr w:type="spellEnd"/>
      <w:r w:rsidRPr="003129C0">
        <w:t xml:space="preserve"> </w:t>
      </w:r>
      <w:proofErr w:type="spellStart"/>
      <w:r w:rsidRPr="003129C0">
        <w:t>series</w:t>
      </w:r>
      <w:proofErr w:type="spellEnd"/>
      <w:r w:rsidRPr="003129C0">
        <w:t>. 2012.</w:t>
      </w:r>
    </w:p>
    <w:p w14:paraId="05A49670" w14:textId="11694E17" w:rsidR="005D523A" w:rsidRPr="003129C0" w:rsidRDefault="005D523A" w:rsidP="003129C0">
      <w:pPr>
        <w:pStyle w:val="af3"/>
        <w:numPr>
          <w:ilvl w:val="0"/>
          <w:numId w:val="31"/>
        </w:numPr>
        <w:ind w:left="709"/>
      </w:pPr>
      <w:proofErr w:type="spellStart"/>
      <w:r w:rsidRPr="003129C0">
        <w:t>Zou</w:t>
      </w:r>
      <w:proofErr w:type="spellEnd"/>
      <w:r w:rsidRPr="003129C0">
        <w:t xml:space="preserve"> C., </w:t>
      </w:r>
      <w:proofErr w:type="spellStart"/>
      <w:r w:rsidRPr="003129C0">
        <w:t>Huang</w:t>
      </w:r>
      <w:proofErr w:type="spellEnd"/>
      <w:r w:rsidRPr="003129C0">
        <w:t xml:space="preserve"> Y., </w:t>
      </w:r>
      <w:proofErr w:type="spellStart"/>
      <w:r w:rsidRPr="003129C0">
        <w:t>Ye</w:t>
      </w:r>
      <w:proofErr w:type="spellEnd"/>
      <w:r w:rsidRPr="003129C0">
        <w:t xml:space="preserve"> Z., </w:t>
      </w:r>
      <w:proofErr w:type="spellStart"/>
      <w:r w:rsidRPr="003129C0">
        <w:t>Pan</w:t>
      </w:r>
      <w:proofErr w:type="spellEnd"/>
      <w:r w:rsidRPr="003129C0">
        <w:t xml:space="preserve"> A. </w:t>
      </w:r>
      <w:proofErr w:type="spellStart"/>
      <w:r w:rsidRPr="003129C0">
        <w:t>The</w:t>
      </w:r>
      <w:proofErr w:type="spellEnd"/>
      <w:r w:rsidRPr="003129C0">
        <w:t xml:space="preserve"> </w:t>
      </w:r>
      <w:proofErr w:type="spellStart"/>
      <w:r w:rsidRPr="003129C0">
        <w:t>effect</w:t>
      </w:r>
      <w:proofErr w:type="spellEnd"/>
      <w:r w:rsidRPr="003129C0">
        <w:t xml:space="preserve"> </w:t>
      </w:r>
      <w:proofErr w:type="spellStart"/>
      <w:r w:rsidRPr="003129C0">
        <w:t>of</w:t>
      </w:r>
      <w:proofErr w:type="spellEnd"/>
      <w:r w:rsidRPr="003129C0">
        <w:t xml:space="preserve"> </w:t>
      </w:r>
      <w:proofErr w:type="spellStart"/>
      <w:r w:rsidRPr="003129C0">
        <w:t>major</w:t>
      </w:r>
      <w:proofErr w:type="spellEnd"/>
      <w:r w:rsidRPr="003129C0">
        <w:t xml:space="preserve"> </w:t>
      </w:r>
      <w:proofErr w:type="spellStart"/>
      <w:r w:rsidRPr="003129C0">
        <w:t>public</w:t>
      </w:r>
      <w:proofErr w:type="spellEnd"/>
      <w:r w:rsidRPr="003129C0">
        <w:t xml:space="preserve"> </w:t>
      </w:r>
      <w:proofErr w:type="spellStart"/>
      <w:r w:rsidRPr="003129C0">
        <w:t>emergencies</w:t>
      </w:r>
      <w:proofErr w:type="spellEnd"/>
      <w:r w:rsidRPr="003129C0">
        <w:t xml:space="preserve"> </w:t>
      </w:r>
      <w:proofErr w:type="spellStart"/>
      <w:r w:rsidRPr="003129C0">
        <w:t>on</w:t>
      </w:r>
      <w:proofErr w:type="spellEnd"/>
      <w:r w:rsidRPr="003129C0">
        <w:t xml:space="preserve"> </w:t>
      </w:r>
      <w:proofErr w:type="spellStart"/>
      <w:r w:rsidRPr="003129C0">
        <w:t>technology-based</w:t>
      </w:r>
      <w:proofErr w:type="spellEnd"/>
      <w:r w:rsidRPr="003129C0">
        <w:t xml:space="preserve"> </w:t>
      </w:r>
      <w:proofErr w:type="spellStart"/>
      <w:r w:rsidRPr="003129C0">
        <w:t>SMEs</w:t>
      </w:r>
      <w:proofErr w:type="spellEnd"/>
      <w:r w:rsidRPr="003129C0">
        <w:t xml:space="preserve">: </w:t>
      </w:r>
      <w:proofErr w:type="spellStart"/>
      <w:r w:rsidRPr="003129C0">
        <w:t>survival</w:t>
      </w:r>
      <w:proofErr w:type="spellEnd"/>
      <w:r w:rsidRPr="003129C0">
        <w:t xml:space="preserve"> </w:t>
      </w:r>
      <w:proofErr w:type="spellStart"/>
      <w:r w:rsidRPr="003129C0">
        <w:t>crisis</w:t>
      </w:r>
      <w:proofErr w:type="spellEnd"/>
      <w:r w:rsidRPr="003129C0">
        <w:t xml:space="preserve"> </w:t>
      </w:r>
      <w:proofErr w:type="spellStart"/>
      <w:r w:rsidRPr="003129C0">
        <w:t>and</w:t>
      </w:r>
      <w:proofErr w:type="spellEnd"/>
      <w:r w:rsidRPr="003129C0">
        <w:t xml:space="preserve"> </w:t>
      </w:r>
      <w:proofErr w:type="spellStart"/>
      <w:r w:rsidRPr="003129C0">
        <w:t>relief</w:t>
      </w:r>
      <w:proofErr w:type="spellEnd"/>
      <w:r w:rsidRPr="003129C0">
        <w:t xml:space="preserve"> </w:t>
      </w:r>
      <w:proofErr w:type="spellStart"/>
      <w:r w:rsidRPr="003129C0">
        <w:t>paths</w:t>
      </w:r>
      <w:proofErr w:type="spellEnd"/>
      <w:r w:rsidRPr="003129C0">
        <w:t xml:space="preserve">. </w:t>
      </w:r>
      <w:proofErr w:type="spellStart"/>
      <w:r w:rsidRPr="003129C0">
        <w:t>Finance</w:t>
      </w:r>
      <w:proofErr w:type="spellEnd"/>
      <w:r w:rsidRPr="003129C0">
        <w:t xml:space="preserve"> </w:t>
      </w:r>
      <w:proofErr w:type="spellStart"/>
      <w:r w:rsidRPr="003129C0">
        <w:t>Research</w:t>
      </w:r>
      <w:proofErr w:type="spellEnd"/>
      <w:r w:rsidRPr="003129C0">
        <w:t xml:space="preserve"> </w:t>
      </w:r>
      <w:proofErr w:type="spellStart"/>
      <w:r w:rsidRPr="003129C0">
        <w:t>Letters</w:t>
      </w:r>
      <w:proofErr w:type="spellEnd"/>
      <w:r w:rsidRPr="003129C0">
        <w:t xml:space="preserve">. 2023. </w:t>
      </w:r>
      <w:proofErr w:type="spellStart"/>
      <w:r w:rsidRPr="003129C0">
        <w:t>Vol</w:t>
      </w:r>
      <w:proofErr w:type="spellEnd"/>
      <w:r w:rsidRPr="003129C0">
        <w:t>. 55. DOI:10.1016/j.frl.2023.103896</w:t>
      </w:r>
    </w:p>
    <w:p w14:paraId="162BF260" w14:textId="18AF1608" w:rsidR="005D523A" w:rsidRPr="003129C0" w:rsidRDefault="005D523A" w:rsidP="003129C0">
      <w:pPr>
        <w:pStyle w:val="af3"/>
        <w:numPr>
          <w:ilvl w:val="0"/>
          <w:numId w:val="31"/>
        </w:numPr>
        <w:ind w:left="709"/>
      </w:pPr>
      <w:r w:rsidRPr="003129C0">
        <w:t xml:space="preserve">Царук О. В. Статистичний аналіз та оцінка державного боргу : </w:t>
      </w:r>
      <w:proofErr w:type="spellStart"/>
      <w:r w:rsidRPr="003129C0">
        <w:t>автореф</w:t>
      </w:r>
      <w:proofErr w:type="spellEnd"/>
      <w:r w:rsidRPr="003129C0">
        <w:t xml:space="preserve">. </w:t>
      </w:r>
      <w:proofErr w:type="spellStart"/>
      <w:r w:rsidRPr="003129C0">
        <w:t>дис</w:t>
      </w:r>
      <w:proofErr w:type="spellEnd"/>
      <w:r w:rsidRPr="003129C0">
        <w:t xml:space="preserve">... </w:t>
      </w:r>
      <w:proofErr w:type="spellStart"/>
      <w:r w:rsidRPr="003129C0">
        <w:t>канд</w:t>
      </w:r>
      <w:proofErr w:type="spellEnd"/>
      <w:r w:rsidRPr="003129C0">
        <w:t xml:space="preserve">. </w:t>
      </w:r>
      <w:proofErr w:type="spellStart"/>
      <w:r w:rsidRPr="003129C0">
        <w:t>екон</w:t>
      </w:r>
      <w:proofErr w:type="spellEnd"/>
      <w:r w:rsidRPr="003129C0">
        <w:t xml:space="preserve">. наук: 08.00.10. Київ, 2009. 20 с. </w:t>
      </w:r>
    </w:p>
    <w:p w14:paraId="2EFDFC62" w14:textId="70CBDCF6" w:rsidR="005D523A" w:rsidRPr="003129C0" w:rsidRDefault="005D523A" w:rsidP="003129C0">
      <w:pPr>
        <w:pStyle w:val="af3"/>
        <w:numPr>
          <w:ilvl w:val="0"/>
          <w:numId w:val="31"/>
        </w:numPr>
        <w:ind w:left="709"/>
      </w:pPr>
      <w:r w:rsidRPr="003129C0">
        <w:t xml:space="preserve">Статистика зовнішнього сектору. Національний банк України. URL : https://bank.gov.ua/ua/statistic/sector-external </w:t>
      </w:r>
      <w:bookmarkStart w:id="6" w:name="_Ref179023650"/>
      <w:bookmarkEnd w:id="6"/>
    </w:p>
    <w:p w14:paraId="60C7F538" w14:textId="4164E477" w:rsidR="005D523A" w:rsidRPr="003129C0" w:rsidRDefault="005D523A" w:rsidP="003129C0">
      <w:pPr>
        <w:pStyle w:val="af3"/>
        <w:numPr>
          <w:ilvl w:val="0"/>
          <w:numId w:val="31"/>
        </w:numPr>
        <w:ind w:left="709"/>
      </w:pPr>
      <w:r w:rsidRPr="003129C0">
        <w:lastRenderedPageBreak/>
        <w:t xml:space="preserve">Статистична інформація. Державна служба статистики. URL : https://www.ukrstat.gov.ua/ </w:t>
      </w:r>
    </w:p>
    <w:p w14:paraId="72175954" w14:textId="7D599D14" w:rsidR="005D523A" w:rsidRPr="003129C0" w:rsidRDefault="005D523A" w:rsidP="003129C0">
      <w:pPr>
        <w:pStyle w:val="af3"/>
        <w:numPr>
          <w:ilvl w:val="0"/>
          <w:numId w:val="31"/>
        </w:numPr>
        <w:ind w:left="709"/>
      </w:pPr>
      <w:r w:rsidRPr="003129C0">
        <w:t xml:space="preserve">Статистичний збірник «Бюджет України 2021» / Міністерство фінансів України. Київ. 2022. 279 с. </w:t>
      </w:r>
      <w:bookmarkEnd w:id="3"/>
      <w:bookmarkEnd w:id="4"/>
      <w:bookmarkEnd w:id="5"/>
    </w:p>
    <w:p w14:paraId="40906D25" w14:textId="77777777" w:rsidR="00FF3BA9" w:rsidRPr="003129C0" w:rsidRDefault="00FF3BA9" w:rsidP="003129C0">
      <w:pPr>
        <w:pStyle w:val="af3"/>
        <w:ind w:left="709"/>
      </w:pPr>
    </w:p>
    <w:sectPr w:rsidR="00FF3BA9" w:rsidRPr="003129C0" w:rsidSect="00781E69">
      <w:headerReference w:type="default" r:id="rId10"/>
      <w:footerReference w:type="default" r:id="rId11"/>
      <w:footnotePr>
        <w:numRestart w:val="eachSect"/>
      </w:footnotePr>
      <w:pgSz w:w="11906" w:h="16838"/>
      <w:pgMar w:top="1134" w:right="1134" w:bottom="1134" w:left="1134" w:header="62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B1F31" w14:textId="77777777" w:rsidR="00212123" w:rsidRDefault="00212123" w:rsidP="007947E5">
      <w:pPr>
        <w:spacing w:after="0" w:line="240" w:lineRule="auto"/>
      </w:pPr>
      <w:r>
        <w:separator/>
      </w:r>
    </w:p>
  </w:endnote>
  <w:endnote w:type="continuationSeparator" w:id="0">
    <w:p w14:paraId="3503FF5E" w14:textId="77777777" w:rsidR="00212123" w:rsidRDefault="00212123" w:rsidP="0079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TimesET">
    <w:altName w:val="@Malgun Gothic"/>
    <w:charset w:val="00"/>
    <w:family w:val="swiss"/>
    <w:pitch w:val="variable"/>
    <w:sig w:usb0="00000000" w:usb1="090E0000" w:usb2="00000010" w:usb3="00000000" w:csb0="001D0095"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SchoolBookC">
    <w:altName w:val="SchoolBookC"/>
    <w:panose1 w:val="00000000000000000000"/>
    <w:charset w:val="CC"/>
    <w:family w:val="roman"/>
    <w:notTrueType/>
    <w:pitch w:val="default"/>
    <w:sig w:usb0="00000201" w:usb1="00000000" w:usb2="00000000" w:usb3="00000000" w:csb0="00000004" w:csb1="00000000"/>
  </w:font>
  <w:font w:name="Helvetica Neue">
    <w:altName w:val="Times New Roman"/>
    <w:charset w:val="00"/>
    <w:family w:val="roman"/>
    <w:pitch w:val="default"/>
  </w:font>
  <w:font w:name="Helvetica Neue Light">
    <w:altName w:val="Segoe Print"/>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2C04" w14:textId="3FCFE771" w:rsidR="002C3024" w:rsidRDefault="002C3024">
    <w:pPr>
      <w:pBdr>
        <w:top w:val="nil"/>
        <w:left w:val="nil"/>
        <w:bottom w:val="nil"/>
        <w:right w:val="nil"/>
        <w:between w:val="nil"/>
      </w:pBdr>
      <w:tabs>
        <w:tab w:val="center" w:pos="4819"/>
        <w:tab w:val="right" w:pos="9639"/>
      </w:tabs>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6128B8">
      <w:rPr>
        <w:rFonts w:ascii="Cambria" w:eastAsia="Cambria" w:hAnsi="Cambria" w:cs="Cambria"/>
        <w:noProof/>
        <w:color w:val="000000"/>
        <w:sz w:val="20"/>
        <w:szCs w:val="20"/>
      </w:rPr>
      <w:t>1</w:t>
    </w:r>
    <w:r>
      <w:rPr>
        <w:rFonts w:ascii="Cambria" w:eastAsia="Cambria" w:hAnsi="Cambria" w:cs="Cambria"/>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2FB78" w14:textId="77777777" w:rsidR="00212123" w:rsidRDefault="00212123" w:rsidP="007947E5">
      <w:pPr>
        <w:spacing w:after="0" w:line="240" w:lineRule="auto"/>
      </w:pPr>
      <w:r>
        <w:separator/>
      </w:r>
    </w:p>
  </w:footnote>
  <w:footnote w:type="continuationSeparator" w:id="0">
    <w:p w14:paraId="413EFCE5" w14:textId="77777777" w:rsidR="00212123" w:rsidRDefault="00212123" w:rsidP="007947E5">
      <w:pPr>
        <w:spacing w:after="0" w:line="240" w:lineRule="auto"/>
      </w:pPr>
      <w:r>
        <w:continuationSeparator/>
      </w:r>
    </w:p>
  </w:footnote>
  <w:footnote w:id="1">
    <w:p w14:paraId="4A2954EF" w14:textId="524D1B97" w:rsidR="000340DB" w:rsidRPr="00D448DB" w:rsidRDefault="000340DB" w:rsidP="00D116ED">
      <w:pPr>
        <w:pStyle w:val="ac"/>
        <w:rPr>
          <w:rFonts w:ascii="Cambria" w:hAnsi="Cambria"/>
        </w:rPr>
      </w:pPr>
      <w:r w:rsidRPr="00D448DB">
        <w:rPr>
          <w:rStyle w:val="ae"/>
          <w:rFonts w:ascii="Cambria" w:hAnsi="Cambria"/>
        </w:rPr>
        <w:t>1</w:t>
      </w:r>
      <w:r w:rsidRPr="00D448DB">
        <w:rPr>
          <w:rFonts w:ascii="Cambria" w:hAnsi="Cambria"/>
        </w:rPr>
        <w:t xml:space="preserve"> </w:t>
      </w:r>
      <w:r w:rsidR="00D116ED" w:rsidRPr="00D448DB">
        <w:rPr>
          <w:rFonts w:ascii="Cambria" w:hAnsi="Cambria"/>
        </w:rPr>
        <w:t>кандидат економічних наук, доцент</w:t>
      </w:r>
      <w:r w:rsidR="00D116ED" w:rsidRPr="00D448DB">
        <w:rPr>
          <w:rFonts w:ascii="Cambria" w:hAnsi="Cambria"/>
        </w:rPr>
        <w:t xml:space="preserve"> </w:t>
      </w:r>
      <w:r w:rsidR="00D116ED" w:rsidRPr="00D448DB">
        <w:rPr>
          <w:rFonts w:ascii="Cambria" w:hAnsi="Cambria"/>
        </w:rPr>
        <w:t>Університет митної справи та фінансів</w:t>
      </w:r>
      <w:r w:rsidR="00D116ED" w:rsidRPr="00D448DB">
        <w:rPr>
          <w:rFonts w:ascii="Cambria" w:hAnsi="Cambria"/>
        </w:rPr>
        <w:t xml:space="preserve"> </w:t>
      </w:r>
      <w:r w:rsidR="00D116ED" w:rsidRPr="00D448DB">
        <w:rPr>
          <w:rFonts w:ascii="Cambria" w:hAnsi="Cambria"/>
        </w:rPr>
        <w:t>https://orcid.org/0000-0002-1590-7428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6285" w14:textId="77777777" w:rsidR="002C3024" w:rsidRDefault="002C3024">
    <w:pPr>
      <w:pBdr>
        <w:top w:val="nil"/>
        <w:left w:val="nil"/>
        <w:bottom w:val="nil"/>
        <w:right w:val="nil"/>
        <w:between w:val="nil"/>
      </w:pBdr>
      <w:tabs>
        <w:tab w:val="center" w:pos="4819"/>
        <w:tab w:val="right" w:pos="9639"/>
      </w:tabs>
      <w:spacing w:after="0" w:line="240" w:lineRule="auto"/>
      <w:rPr>
        <w:color w:val="000000"/>
      </w:rPr>
    </w:pPr>
    <w:r>
      <w:rPr>
        <w:noProof/>
        <w:lang w:eastAsia="uk-UA"/>
      </w:rPr>
      <mc:AlternateContent>
        <mc:Choice Requires="wps">
          <w:drawing>
            <wp:anchor distT="0" distB="0" distL="114300" distR="114300" simplePos="0" relativeHeight="251660288" behindDoc="0" locked="0" layoutInCell="1" hidden="0" allowOverlap="1" wp14:anchorId="2EBB038B" wp14:editId="5783C230">
              <wp:simplePos x="0" y="0"/>
              <wp:positionH relativeFrom="column">
                <wp:posOffset>-723899</wp:posOffset>
              </wp:positionH>
              <wp:positionV relativeFrom="paragraph">
                <wp:posOffset>-444499</wp:posOffset>
              </wp:positionV>
              <wp:extent cx="7574516" cy="730885"/>
              <wp:effectExtent l="0" t="0" r="0" b="0"/>
              <wp:wrapNone/>
              <wp:docPr id="86" name="Rectangle 1"/>
              <wp:cNvGraphicFramePr/>
              <a:graphic xmlns:a="http://schemas.openxmlformats.org/drawingml/2006/main">
                <a:graphicData uri="http://schemas.microsoft.com/office/word/2010/wordprocessingShape">
                  <wps:wsp>
                    <wps:cNvSpPr/>
                    <wps:spPr>
                      <a:xfrm>
                        <a:off x="1571442" y="3427258"/>
                        <a:ext cx="7549116" cy="705485"/>
                      </a:xfrm>
                      <a:prstGeom prst="rect">
                        <a:avLst/>
                      </a:prstGeom>
                      <a:solidFill>
                        <a:srgbClr val="366092"/>
                      </a:solidFill>
                      <a:ln w="25400" cap="flat" cmpd="sng">
                        <a:solidFill>
                          <a:srgbClr val="395E89"/>
                        </a:solidFill>
                        <a:prstDash val="solid"/>
                        <a:round/>
                        <a:headEnd type="none" w="sm" len="sm"/>
                        <a:tailEnd type="none" w="sm" len="sm"/>
                      </a:ln>
                    </wps:spPr>
                    <wps:txbx>
                      <w:txbxContent>
                        <w:p w14:paraId="37A47011" w14:textId="77777777" w:rsidR="002C3024" w:rsidRDefault="002C3024">
                          <w:pPr>
                            <w:spacing w:before="240" w:after="0" w:line="240" w:lineRule="auto"/>
                            <w:jc w:val="center"/>
                            <w:textDirection w:val="btLr"/>
                          </w:pPr>
                          <w:r>
                            <w:rPr>
                              <w:rFonts w:ascii="Cambria" w:eastAsia="Cambria" w:hAnsi="Cambria" w:cs="Cambria"/>
                              <w:color w:val="FFFFFF"/>
                              <w:sz w:val="28"/>
                            </w:rPr>
                            <w:t>АКАДЕМІЧНІ ВІЗІЇ</w:t>
                          </w:r>
                        </w:p>
                        <w:p w14:paraId="3A6C011C" w14:textId="459DACCC" w:rsidR="002C3024" w:rsidRDefault="002C3024">
                          <w:pPr>
                            <w:spacing w:after="0" w:line="240" w:lineRule="auto"/>
                            <w:jc w:val="center"/>
                            <w:textDirection w:val="btLr"/>
                          </w:pPr>
                          <w:r>
                            <w:rPr>
                              <w:rFonts w:ascii="Cambria" w:eastAsia="Cambria" w:hAnsi="Cambria" w:cs="Cambria"/>
                              <w:color w:val="FFFFFF"/>
                              <w:sz w:val="24"/>
                            </w:rPr>
                            <w:t xml:space="preserve">Випуск </w:t>
                          </w:r>
                          <w:r w:rsidR="00A065F7">
                            <w:rPr>
                              <w:rFonts w:ascii="Cambria" w:eastAsia="Cambria" w:hAnsi="Cambria" w:cs="Cambria"/>
                              <w:color w:val="FFFFFF"/>
                              <w:sz w:val="24"/>
                            </w:rPr>
                            <w:t>27</w:t>
                          </w:r>
                          <w:r>
                            <w:rPr>
                              <w:rFonts w:ascii="Cambria" w:eastAsia="Cambria" w:hAnsi="Cambria" w:cs="Cambria"/>
                              <w:color w:val="FFFFFF"/>
                              <w:sz w:val="24"/>
                            </w:rPr>
                            <w:t>/2024</w:t>
                          </w:r>
                        </w:p>
                      </w:txbxContent>
                    </wps:txbx>
                    <wps:bodyPr spcFirstLastPara="1" wrap="square" lIns="91425" tIns="45700" rIns="91425" bIns="45700" anchor="ctr" anchorCtr="0">
                      <a:noAutofit/>
                    </wps:bodyPr>
                  </wps:wsp>
                </a:graphicData>
              </a:graphic>
            </wp:anchor>
          </w:drawing>
        </mc:Choice>
        <mc:Fallback>
          <w:pict>
            <v:rect w14:anchorId="2EBB038B" id="Rectangle 1" o:spid="_x0000_s1026" style="position:absolute;margin-left:-57pt;margin-top:-35pt;width:596.4pt;height:57.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" fillcolor="#366092" strokecolor="#395e89" strokeweight="2pt">
              <v:stroke startarrowwidth="narrow" startarrowlength="short" endarrowwidth="narrow" endarrowlength="short" joinstyle="round"/>
              <v:textbox inset="2.53958mm,1.2694mm,2.53958mm,1.2694mm">
                <w:txbxContent>
                  <w:p w14:paraId="37A47011" w14:textId="77777777" w:rsidR="002C3024" w:rsidRDefault="002C3024">
                    <w:pPr>
                      <w:spacing w:before="240" w:after="0" w:line="240" w:lineRule="auto"/>
                      <w:jc w:val="center"/>
                      <w:textDirection w:val="btLr"/>
                    </w:pPr>
                    <w:r>
                      <w:rPr>
                        <w:rFonts w:ascii="Cambria" w:eastAsia="Cambria" w:hAnsi="Cambria" w:cs="Cambria"/>
                        <w:color w:val="FFFFFF"/>
                        <w:sz w:val="28"/>
                      </w:rPr>
                      <w:t>АКАДЕМІЧНІ ВІЗІЇ</w:t>
                    </w:r>
                  </w:p>
                  <w:p w14:paraId="3A6C011C" w14:textId="459DACCC" w:rsidR="002C3024" w:rsidRDefault="002C3024">
                    <w:pPr>
                      <w:spacing w:after="0" w:line="240" w:lineRule="auto"/>
                      <w:jc w:val="center"/>
                      <w:textDirection w:val="btLr"/>
                    </w:pPr>
                    <w:r>
                      <w:rPr>
                        <w:rFonts w:ascii="Cambria" w:eastAsia="Cambria" w:hAnsi="Cambria" w:cs="Cambria"/>
                        <w:color w:val="FFFFFF"/>
                        <w:sz w:val="24"/>
                      </w:rPr>
                      <w:t xml:space="preserve">Випуск </w:t>
                    </w:r>
                    <w:r w:rsidR="00A065F7">
                      <w:rPr>
                        <w:rFonts w:ascii="Cambria" w:eastAsia="Cambria" w:hAnsi="Cambria" w:cs="Cambria"/>
                        <w:color w:val="FFFFFF"/>
                        <w:sz w:val="24"/>
                      </w:rPr>
                      <w:t>27</w:t>
                    </w:r>
                    <w:r>
                      <w:rPr>
                        <w:rFonts w:ascii="Cambria" w:eastAsia="Cambria" w:hAnsi="Cambria" w:cs="Cambria"/>
                        <w:color w:val="FFFFFF"/>
                        <w:sz w:val="24"/>
                      </w:rPr>
                      <w:t>/2024</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1819"/>
    <w:multiLevelType w:val="hybridMultilevel"/>
    <w:tmpl w:val="6522530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08F66E9F"/>
    <w:multiLevelType w:val="hybridMultilevel"/>
    <w:tmpl w:val="FF5AC2E6"/>
    <w:lvl w:ilvl="0" w:tplc="23D299AE">
      <w:start w:val="4"/>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A02288B"/>
    <w:multiLevelType w:val="hybridMultilevel"/>
    <w:tmpl w:val="0A745DEE"/>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C36CB1"/>
    <w:multiLevelType w:val="hybridMultilevel"/>
    <w:tmpl w:val="0F06DCB4"/>
    <w:lvl w:ilvl="0" w:tplc="251C203A">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19FF7D75"/>
    <w:multiLevelType w:val="hybridMultilevel"/>
    <w:tmpl w:val="93F815A0"/>
    <w:lvl w:ilvl="0" w:tplc="23D299AE">
      <w:start w:val="4"/>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20B21316"/>
    <w:multiLevelType w:val="hybridMultilevel"/>
    <w:tmpl w:val="D870F5AE"/>
    <w:styleLink w:val="a"/>
    <w:lvl w:ilvl="0" w:tplc="CC4E4B2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0820B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181C96">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1EF5F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F8288C">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EE444C">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A46E1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32811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4C2D86">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12B3640"/>
    <w:multiLevelType w:val="hybridMultilevel"/>
    <w:tmpl w:val="F1C2529A"/>
    <w:lvl w:ilvl="0" w:tplc="5A9C72D0">
      <w:start w:val="1"/>
      <w:numFmt w:val="decimal"/>
      <w:lvlText w:val="%1."/>
      <w:lvlJc w:val="left"/>
      <w:pPr>
        <w:ind w:left="1429" w:hanging="360"/>
      </w:pPr>
      <w:rPr>
        <w:b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220D071C"/>
    <w:multiLevelType w:val="hybridMultilevel"/>
    <w:tmpl w:val="D2C43B76"/>
    <w:lvl w:ilvl="0" w:tplc="23D299AE">
      <w:start w:val="4"/>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2A6657D8"/>
    <w:multiLevelType w:val="hybridMultilevel"/>
    <w:tmpl w:val="9B56B74A"/>
    <w:lvl w:ilvl="0" w:tplc="04220001">
      <w:start w:val="1"/>
      <w:numFmt w:val="bullet"/>
      <w:lvlText w:val=""/>
      <w:lvlJc w:val="left"/>
      <w:pPr>
        <w:ind w:left="432" w:hanging="360"/>
      </w:pPr>
      <w:rPr>
        <w:rFonts w:ascii="Symbol" w:hAnsi="Symbol" w:hint="default"/>
      </w:rPr>
    </w:lvl>
    <w:lvl w:ilvl="1" w:tplc="FFFFFFFF" w:tentative="1">
      <w:start w:val="1"/>
      <w:numFmt w:val="bullet"/>
      <w:lvlText w:val="o"/>
      <w:lvlJc w:val="left"/>
      <w:pPr>
        <w:ind w:left="1152" w:hanging="360"/>
      </w:pPr>
      <w:rPr>
        <w:rFonts w:ascii="Courier New" w:hAnsi="Courier New" w:cs="Courier New" w:hint="default"/>
      </w:rPr>
    </w:lvl>
    <w:lvl w:ilvl="2" w:tplc="FFFFFFFF" w:tentative="1">
      <w:start w:val="1"/>
      <w:numFmt w:val="bullet"/>
      <w:lvlText w:val=""/>
      <w:lvlJc w:val="left"/>
      <w:pPr>
        <w:ind w:left="1872" w:hanging="360"/>
      </w:pPr>
      <w:rPr>
        <w:rFonts w:ascii="Wingdings" w:hAnsi="Wingdings" w:hint="default"/>
      </w:rPr>
    </w:lvl>
    <w:lvl w:ilvl="3" w:tplc="FFFFFFFF" w:tentative="1">
      <w:start w:val="1"/>
      <w:numFmt w:val="bullet"/>
      <w:lvlText w:val=""/>
      <w:lvlJc w:val="left"/>
      <w:pPr>
        <w:ind w:left="2592" w:hanging="360"/>
      </w:pPr>
      <w:rPr>
        <w:rFonts w:ascii="Symbol" w:hAnsi="Symbol" w:hint="default"/>
      </w:rPr>
    </w:lvl>
    <w:lvl w:ilvl="4" w:tplc="FFFFFFFF" w:tentative="1">
      <w:start w:val="1"/>
      <w:numFmt w:val="bullet"/>
      <w:lvlText w:val="o"/>
      <w:lvlJc w:val="left"/>
      <w:pPr>
        <w:ind w:left="3312" w:hanging="360"/>
      </w:pPr>
      <w:rPr>
        <w:rFonts w:ascii="Courier New" w:hAnsi="Courier New" w:cs="Courier New" w:hint="default"/>
      </w:rPr>
    </w:lvl>
    <w:lvl w:ilvl="5" w:tplc="FFFFFFFF" w:tentative="1">
      <w:start w:val="1"/>
      <w:numFmt w:val="bullet"/>
      <w:lvlText w:val=""/>
      <w:lvlJc w:val="left"/>
      <w:pPr>
        <w:ind w:left="4032" w:hanging="360"/>
      </w:pPr>
      <w:rPr>
        <w:rFonts w:ascii="Wingdings" w:hAnsi="Wingdings" w:hint="default"/>
      </w:rPr>
    </w:lvl>
    <w:lvl w:ilvl="6" w:tplc="FFFFFFFF" w:tentative="1">
      <w:start w:val="1"/>
      <w:numFmt w:val="bullet"/>
      <w:lvlText w:val=""/>
      <w:lvlJc w:val="left"/>
      <w:pPr>
        <w:ind w:left="4752" w:hanging="360"/>
      </w:pPr>
      <w:rPr>
        <w:rFonts w:ascii="Symbol" w:hAnsi="Symbol" w:hint="default"/>
      </w:rPr>
    </w:lvl>
    <w:lvl w:ilvl="7" w:tplc="FFFFFFFF" w:tentative="1">
      <w:start w:val="1"/>
      <w:numFmt w:val="bullet"/>
      <w:lvlText w:val="o"/>
      <w:lvlJc w:val="left"/>
      <w:pPr>
        <w:ind w:left="5472" w:hanging="360"/>
      </w:pPr>
      <w:rPr>
        <w:rFonts w:ascii="Courier New" w:hAnsi="Courier New" w:cs="Courier New" w:hint="default"/>
      </w:rPr>
    </w:lvl>
    <w:lvl w:ilvl="8" w:tplc="FFFFFFFF" w:tentative="1">
      <w:start w:val="1"/>
      <w:numFmt w:val="bullet"/>
      <w:lvlText w:val=""/>
      <w:lvlJc w:val="left"/>
      <w:pPr>
        <w:ind w:left="6192" w:hanging="360"/>
      </w:pPr>
      <w:rPr>
        <w:rFonts w:ascii="Wingdings" w:hAnsi="Wingdings" w:hint="default"/>
      </w:rPr>
    </w:lvl>
  </w:abstractNum>
  <w:abstractNum w:abstractNumId="9" w15:restartNumberingAfterBreak="0">
    <w:nsid w:val="2AE85096"/>
    <w:multiLevelType w:val="hybridMultilevel"/>
    <w:tmpl w:val="A0322756"/>
    <w:lvl w:ilvl="0" w:tplc="251C203A">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300D2769"/>
    <w:multiLevelType w:val="hybridMultilevel"/>
    <w:tmpl w:val="1CC4E2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2373569"/>
    <w:multiLevelType w:val="hybridMultilevel"/>
    <w:tmpl w:val="7FF8DC42"/>
    <w:lvl w:ilvl="0" w:tplc="FC226EC0">
      <w:start w:val="2"/>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332F3C9F"/>
    <w:multiLevelType w:val="hybridMultilevel"/>
    <w:tmpl w:val="C3587D98"/>
    <w:lvl w:ilvl="0" w:tplc="251C203A">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368E1BFB"/>
    <w:multiLevelType w:val="hybridMultilevel"/>
    <w:tmpl w:val="39DAF0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8FB34B7"/>
    <w:multiLevelType w:val="hybridMultilevel"/>
    <w:tmpl w:val="2780B4A8"/>
    <w:lvl w:ilvl="0" w:tplc="FC226EC0">
      <w:start w:val="2"/>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3CAD040A"/>
    <w:multiLevelType w:val="hybridMultilevel"/>
    <w:tmpl w:val="3AFC2ABE"/>
    <w:lvl w:ilvl="0" w:tplc="23D299AE">
      <w:start w:val="4"/>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15:restartNumberingAfterBreak="0">
    <w:nsid w:val="42474DDC"/>
    <w:multiLevelType w:val="hybridMultilevel"/>
    <w:tmpl w:val="608417A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15:restartNumberingAfterBreak="0">
    <w:nsid w:val="43113046"/>
    <w:multiLevelType w:val="hybridMultilevel"/>
    <w:tmpl w:val="4E101B0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51D5286F"/>
    <w:multiLevelType w:val="hybridMultilevel"/>
    <w:tmpl w:val="1932D658"/>
    <w:lvl w:ilvl="0" w:tplc="FFFFFFFF">
      <w:start w:val="1"/>
      <w:numFmt w:val="decimal"/>
      <w:pStyle w:val="a0"/>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29268A9"/>
    <w:multiLevelType w:val="hybridMultilevel"/>
    <w:tmpl w:val="B0DA2038"/>
    <w:lvl w:ilvl="0" w:tplc="64F0DDC0">
      <w:start w:val="9"/>
      <w:numFmt w:val="bullet"/>
      <w:lvlText w:val="–"/>
      <w:lvlJc w:val="left"/>
      <w:pPr>
        <w:ind w:left="927" w:hanging="360"/>
      </w:pPr>
      <w:rPr>
        <w:rFonts w:ascii="Cambria" w:eastAsia="Calibri" w:hAnsi="Cambria" w:cs="Segoe UI"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0" w15:restartNumberingAfterBreak="0">
    <w:nsid w:val="53A10A7D"/>
    <w:multiLevelType w:val="hybridMultilevel"/>
    <w:tmpl w:val="3EF47B06"/>
    <w:lvl w:ilvl="0" w:tplc="251C203A">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54D96306"/>
    <w:multiLevelType w:val="hybridMultilevel"/>
    <w:tmpl w:val="4ED6C45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2" w15:restartNumberingAfterBreak="0">
    <w:nsid w:val="580C0196"/>
    <w:multiLevelType w:val="hybridMultilevel"/>
    <w:tmpl w:val="EEF6F5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98348D2"/>
    <w:multiLevelType w:val="hybridMultilevel"/>
    <w:tmpl w:val="D12281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98F7CA0"/>
    <w:multiLevelType w:val="hybridMultilevel"/>
    <w:tmpl w:val="D45A3EF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5" w15:restartNumberingAfterBreak="0">
    <w:nsid w:val="61456AFC"/>
    <w:multiLevelType w:val="hybridMultilevel"/>
    <w:tmpl w:val="38A8E6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28D76A3"/>
    <w:multiLevelType w:val="hybridMultilevel"/>
    <w:tmpl w:val="4CC0D006"/>
    <w:lvl w:ilvl="0" w:tplc="251C203A">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15:restartNumberingAfterBreak="0">
    <w:nsid w:val="66435314"/>
    <w:multiLevelType w:val="hybridMultilevel"/>
    <w:tmpl w:val="E28CD584"/>
    <w:lvl w:ilvl="0" w:tplc="251C203A">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15:restartNumberingAfterBreak="0">
    <w:nsid w:val="722F32C3"/>
    <w:multiLevelType w:val="hybridMultilevel"/>
    <w:tmpl w:val="B01837A2"/>
    <w:lvl w:ilvl="0" w:tplc="FFFFFFFF">
      <w:start w:val="1"/>
      <w:numFmt w:val="bullet"/>
      <w:pStyle w:val="a1"/>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2BE2DE1"/>
    <w:multiLevelType w:val="hybridMultilevel"/>
    <w:tmpl w:val="7D2EB69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0" w15:restartNumberingAfterBreak="0">
    <w:nsid w:val="7C2F6BE9"/>
    <w:multiLevelType w:val="hybridMultilevel"/>
    <w:tmpl w:val="4C5E3FF6"/>
    <w:lvl w:ilvl="0" w:tplc="E950404C">
      <w:start w:val="1"/>
      <w:numFmt w:val="decimal"/>
      <w:pStyle w:val="References"/>
      <w:lvlText w:val="%1."/>
      <w:lvlJc w:val="left"/>
      <w:pPr>
        <w:ind w:left="1429" w:hanging="360"/>
      </w:pPr>
      <w:rPr>
        <w:rFonts w:hint="default"/>
        <w:b w:val="0"/>
        <w:i w:val="0"/>
        <w:caps w:val="0"/>
        <w:strike w:val="0"/>
        <w:dstrike w:val="0"/>
        <w:outline w:val="0"/>
        <w:shadow w:val="0"/>
        <w:emboss w:val="0"/>
        <w:imprint w:val="0"/>
        <w:vanish w:val="0"/>
        <w:color w:val="000000"/>
        <w:vertAlign w:val="baseline"/>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5"/>
  </w:num>
  <w:num w:numId="2">
    <w:abstractNumId w:val="28"/>
  </w:num>
  <w:num w:numId="3">
    <w:abstractNumId w:val="18"/>
  </w:num>
  <w:num w:numId="4">
    <w:abstractNumId w:val="30"/>
  </w:num>
  <w:num w:numId="5">
    <w:abstractNumId w:val="1"/>
  </w:num>
  <w:num w:numId="6">
    <w:abstractNumId w:val="4"/>
  </w:num>
  <w:num w:numId="7">
    <w:abstractNumId w:val="15"/>
  </w:num>
  <w:num w:numId="8">
    <w:abstractNumId w:val="0"/>
  </w:num>
  <w:num w:numId="9">
    <w:abstractNumId w:val="6"/>
  </w:num>
  <w:num w:numId="10">
    <w:abstractNumId w:val="7"/>
  </w:num>
  <w:num w:numId="11">
    <w:abstractNumId w:val="19"/>
  </w:num>
  <w:num w:numId="12">
    <w:abstractNumId w:val="17"/>
  </w:num>
  <w:num w:numId="13">
    <w:abstractNumId w:val="2"/>
  </w:num>
  <w:num w:numId="14">
    <w:abstractNumId w:val="8"/>
  </w:num>
  <w:num w:numId="15">
    <w:abstractNumId w:val="13"/>
  </w:num>
  <w:num w:numId="16">
    <w:abstractNumId w:val="10"/>
  </w:num>
  <w:num w:numId="17">
    <w:abstractNumId w:val="25"/>
  </w:num>
  <w:num w:numId="18">
    <w:abstractNumId w:val="23"/>
  </w:num>
  <w:num w:numId="19">
    <w:abstractNumId w:val="22"/>
  </w:num>
  <w:num w:numId="20">
    <w:abstractNumId w:val="16"/>
  </w:num>
  <w:num w:numId="21">
    <w:abstractNumId w:val="11"/>
  </w:num>
  <w:num w:numId="22">
    <w:abstractNumId w:val="14"/>
  </w:num>
  <w:num w:numId="23">
    <w:abstractNumId w:val="12"/>
  </w:num>
  <w:num w:numId="24">
    <w:abstractNumId w:val="3"/>
  </w:num>
  <w:num w:numId="25">
    <w:abstractNumId w:val="9"/>
  </w:num>
  <w:num w:numId="26">
    <w:abstractNumId w:val="20"/>
  </w:num>
  <w:num w:numId="27">
    <w:abstractNumId w:val="27"/>
  </w:num>
  <w:num w:numId="28">
    <w:abstractNumId w:val="26"/>
  </w:num>
  <w:num w:numId="29">
    <w:abstractNumId w:val="29"/>
  </w:num>
  <w:num w:numId="30">
    <w:abstractNumId w:val="21"/>
  </w:num>
  <w:num w:numId="31">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5FF"/>
    <w:rsid w:val="00001137"/>
    <w:rsid w:val="00001DEC"/>
    <w:rsid w:val="00004CBB"/>
    <w:rsid w:val="000053E5"/>
    <w:rsid w:val="000115C7"/>
    <w:rsid w:val="000127A0"/>
    <w:rsid w:val="0001298C"/>
    <w:rsid w:val="0001423C"/>
    <w:rsid w:val="000226BB"/>
    <w:rsid w:val="0002509D"/>
    <w:rsid w:val="0002510A"/>
    <w:rsid w:val="00031D7B"/>
    <w:rsid w:val="000340DB"/>
    <w:rsid w:val="000365DF"/>
    <w:rsid w:val="00040A26"/>
    <w:rsid w:val="0004467E"/>
    <w:rsid w:val="00046BD6"/>
    <w:rsid w:val="00053101"/>
    <w:rsid w:val="00057AA3"/>
    <w:rsid w:val="000612E7"/>
    <w:rsid w:val="0006364B"/>
    <w:rsid w:val="00066A87"/>
    <w:rsid w:val="0007035D"/>
    <w:rsid w:val="00070518"/>
    <w:rsid w:val="00070C48"/>
    <w:rsid w:val="000738B0"/>
    <w:rsid w:val="00075D18"/>
    <w:rsid w:val="000760FF"/>
    <w:rsid w:val="0007796B"/>
    <w:rsid w:val="00082424"/>
    <w:rsid w:val="000824F7"/>
    <w:rsid w:val="00083617"/>
    <w:rsid w:val="000838FD"/>
    <w:rsid w:val="0008545C"/>
    <w:rsid w:val="000867A6"/>
    <w:rsid w:val="00087701"/>
    <w:rsid w:val="0009081C"/>
    <w:rsid w:val="000911E4"/>
    <w:rsid w:val="00093B01"/>
    <w:rsid w:val="00093B98"/>
    <w:rsid w:val="0009625E"/>
    <w:rsid w:val="000A1EFE"/>
    <w:rsid w:val="000A367A"/>
    <w:rsid w:val="000A44E6"/>
    <w:rsid w:val="000A6603"/>
    <w:rsid w:val="000A6B4F"/>
    <w:rsid w:val="000B0989"/>
    <w:rsid w:val="000B28CE"/>
    <w:rsid w:val="000B423F"/>
    <w:rsid w:val="000B53FF"/>
    <w:rsid w:val="000C1185"/>
    <w:rsid w:val="000C1ADE"/>
    <w:rsid w:val="000C4A88"/>
    <w:rsid w:val="000D31FA"/>
    <w:rsid w:val="000D4928"/>
    <w:rsid w:val="000D50B6"/>
    <w:rsid w:val="000E2E78"/>
    <w:rsid w:val="000F0A38"/>
    <w:rsid w:val="000F103E"/>
    <w:rsid w:val="000F1DF7"/>
    <w:rsid w:val="000F6234"/>
    <w:rsid w:val="000F655C"/>
    <w:rsid w:val="001005D9"/>
    <w:rsid w:val="0010060A"/>
    <w:rsid w:val="00101C09"/>
    <w:rsid w:val="00103E44"/>
    <w:rsid w:val="0010427F"/>
    <w:rsid w:val="001060E0"/>
    <w:rsid w:val="00106752"/>
    <w:rsid w:val="0011130C"/>
    <w:rsid w:val="001165FF"/>
    <w:rsid w:val="001243EB"/>
    <w:rsid w:val="00130284"/>
    <w:rsid w:val="0013212F"/>
    <w:rsid w:val="001337D5"/>
    <w:rsid w:val="00136226"/>
    <w:rsid w:val="00141AED"/>
    <w:rsid w:val="0014389E"/>
    <w:rsid w:val="0014476E"/>
    <w:rsid w:val="001456FE"/>
    <w:rsid w:val="00145D9B"/>
    <w:rsid w:val="00153FA8"/>
    <w:rsid w:val="00154331"/>
    <w:rsid w:val="001611FD"/>
    <w:rsid w:val="00162D48"/>
    <w:rsid w:val="0016768B"/>
    <w:rsid w:val="001706C6"/>
    <w:rsid w:val="00174516"/>
    <w:rsid w:val="00183B90"/>
    <w:rsid w:val="001908E4"/>
    <w:rsid w:val="001943D9"/>
    <w:rsid w:val="001A152C"/>
    <w:rsid w:val="001A2937"/>
    <w:rsid w:val="001A2A3A"/>
    <w:rsid w:val="001A5E38"/>
    <w:rsid w:val="001B1FDE"/>
    <w:rsid w:val="001B322F"/>
    <w:rsid w:val="001B3D8B"/>
    <w:rsid w:val="001C0621"/>
    <w:rsid w:val="001C1D1E"/>
    <w:rsid w:val="001C23D4"/>
    <w:rsid w:val="001C26E8"/>
    <w:rsid w:val="001C3937"/>
    <w:rsid w:val="001D23BA"/>
    <w:rsid w:val="001D3B75"/>
    <w:rsid w:val="001E2556"/>
    <w:rsid w:val="001E5719"/>
    <w:rsid w:val="001E69D7"/>
    <w:rsid w:val="001F1FDD"/>
    <w:rsid w:val="001F35A5"/>
    <w:rsid w:val="001F41F1"/>
    <w:rsid w:val="001F4759"/>
    <w:rsid w:val="001F6D39"/>
    <w:rsid w:val="00200701"/>
    <w:rsid w:val="00201BC0"/>
    <w:rsid w:val="00202F84"/>
    <w:rsid w:val="00210099"/>
    <w:rsid w:val="002101E2"/>
    <w:rsid w:val="00212123"/>
    <w:rsid w:val="0021452E"/>
    <w:rsid w:val="00222B5C"/>
    <w:rsid w:val="0023018E"/>
    <w:rsid w:val="0023112B"/>
    <w:rsid w:val="00234213"/>
    <w:rsid w:val="002364CD"/>
    <w:rsid w:val="002404CB"/>
    <w:rsid w:val="00246B46"/>
    <w:rsid w:val="002518B1"/>
    <w:rsid w:val="002538FD"/>
    <w:rsid w:val="00256192"/>
    <w:rsid w:val="00257C9A"/>
    <w:rsid w:val="00265D36"/>
    <w:rsid w:val="00266834"/>
    <w:rsid w:val="00270C95"/>
    <w:rsid w:val="00274D71"/>
    <w:rsid w:val="002860AD"/>
    <w:rsid w:val="00295FF0"/>
    <w:rsid w:val="002965EC"/>
    <w:rsid w:val="002A01EF"/>
    <w:rsid w:val="002A619B"/>
    <w:rsid w:val="002B192F"/>
    <w:rsid w:val="002B22F5"/>
    <w:rsid w:val="002B74CD"/>
    <w:rsid w:val="002C2334"/>
    <w:rsid w:val="002C3024"/>
    <w:rsid w:val="002C3E74"/>
    <w:rsid w:val="002D0492"/>
    <w:rsid w:val="002D0B56"/>
    <w:rsid w:val="002D7186"/>
    <w:rsid w:val="002E1BE0"/>
    <w:rsid w:val="002E4130"/>
    <w:rsid w:val="002E5A3A"/>
    <w:rsid w:val="002E7E57"/>
    <w:rsid w:val="002F00AA"/>
    <w:rsid w:val="002F0196"/>
    <w:rsid w:val="002F1534"/>
    <w:rsid w:val="002F1787"/>
    <w:rsid w:val="002F3682"/>
    <w:rsid w:val="002F3EDD"/>
    <w:rsid w:val="002F4F33"/>
    <w:rsid w:val="002F5CC8"/>
    <w:rsid w:val="00304D28"/>
    <w:rsid w:val="003052F7"/>
    <w:rsid w:val="003069A4"/>
    <w:rsid w:val="003073DF"/>
    <w:rsid w:val="003129C0"/>
    <w:rsid w:val="00314730"/>
    <w:rsid w:val="00320748"/>
    <w:rsid w:val="003244FE"/>
    <w:rsid w:val="00325159"/>
    <w:rsid w:val="003260DC"/>
    <w:rsid w:val="00326470"/>
    <w:rsid w:val="00327E81"/>
    <w:rsid w:val="00331A1E"/>
    <w:rsid w:val="00332A6A"/>
    <w:rsid w:val="003364EE"/>
    <w:rsid w:val="00336C06"/>
    <w:rsid w:val="00344CF1"/>
    <w:rsid w:val="0034746A"/>
    <w:rsid w:val="00347957"/>
    <w:rsid w:val="00350E7F"/>
    <w:rsid w:val="00351C5E"/>
    <w:rsid w:val="0035358D"/>
    <w:rsid w:val="00353F2E"/>
    <w:rsid w:val="00363625"/>
    <w:rsid w:val="00363C4D"/>
    <w:rsid w:val="0036477A"/>
    <w:rsid w:val="00365E72"/>
    <w:rsid w:val="003748A3"/>
    <w:rsid w:val="00374F52"/>
    <w:rsid w:val="003778E5"/>
    <w:rsid w:val="00381AF3"/>
    <w:rsid w:val="00381DAF"/>
    <w:rsid w:val="003912F7"/>
    <w:rsid w:val="00392D34"/>
    <w:rsid w:val="00392F9A"/>
    <w:rsid w:val="00396486"/>
    <w:rsid w:val="003A2E02"/>
    <w:rsid w:val="003A6CBA"/>
    <w:rsid w:val="003B05C6"/>
    <w:rsid w:val="003C585C"/>
    <w:rsid w:val="003C591C"/>
    <w:rsid w:val="003D187F"/>
    <w:rsid w:val="003D4773"/>
    <w:rsid w:val="003E4425"/>
    <w:rsid w:val="003E535B"/>
    <w:rsid w:val="003F0B06"/>
    <w:rsid w:val="003F31C1"/>
    <w:rsid w:val="003F3EAB"/>
    <w:rsid w:val="003F46CF"/>
    <w:rsid w:val="003F65DA"/>
    <w:rsid w:val="0040651E"/>
    <w:rsid w:val="00412953"/>
    <w:rsid w:val="00412E2C"/>
    <w:rsid w:val="00420487"/>
    <w:rsid w:val="00423697"/>
    <w:rsid w:val="00431CF9"/>
    <w:rsid w:val="00433EB5"/>
    <w:rsid w:val="00434DA9"/>
    <w:rsid w:val="004352B4"/>
    <w:rsid w:val="004401C8"/>
    <w:rsid w:val="004463B3"/>
    <w:rsid w:val="0045029B"/>
    <w:rsid w:val="0046645B"/>
    <w:rsid w:val="00466B8B"/>
    <w:rsid w:val="00466F04"/>
    <w:rsid w:val="00474AFB"/>
    <w:rsid w:val="004766CE"/>
    <w:rsid w:val="00476A1B"/>
    <w:rsid w:val="0047743F"/>
    <w:rsid w:val="00481251"/>
    <w:rsid w:val="004825D3"/>
    <w:rsid w:val="004861C1"/>
    <w:rsid w:val="00487804"/>
    <w:rsid w:val="00494A3D"/>
    <w:rsid w:val="00496491"/>
    <w:rsid w:val="004A0EF7"/>
    <w:rsid w:val="004A2C52"/>
    <w:rsid w:val="004A2F74"/>
    <w:rsid w:val="004A39D1"/>
    <w:rsid w:val="004A641A"/>
    <w:rsid w:val="004B16BA"/>
    <w:rsid w:val="004B1A7D"/>
    <w:rsid w:val="004B211B"/>
    <w:rsid w:val="004B2B6F"/>
    <w:rsid w:val="004B37C6"/>
    <w:rsid w:val="004B6251"/>
    <w:rsid w:val="004B68A9"/>
    <w:rsid w:val="004C0728"/>
    <w:rsid w:val="004C2BF8"/>
    <w:rsid w:val="004C45E7"/>
    <w:rsid w:val="004C7DE2"/>
    <w:rsid w:val="004D4269"/>
    <w:rsid w:val="004D442E"/>
    <w:rsid w:val="004D454A"/>
    <w:rsid w:val="004D487B"/>
    <w:rsid w:val="004D669D"/>
    <w:rsid w:val="004D775E"/>
    <w:rsid w:val="004E1E1D"/>
    <w:rsid w:val="004E3242"/>
    <w:rsid w:val="004F2D96"/>
    <w:rsid w:val="004F3FAA"/>
    <w:rsid w:val="004F5097"/>
    <w:rsid w:val="005022C5"/>
    <w:rsid w:val="00504D6A"/>
    <w:rsid w:val="00504F1F"/>
    <w:rsid w:val="005060D3"/>
    <w:rsid w:val="0051037C"/>
    <w:rsid w:val="005106A3"/>
    <w:rsid w:val="00511F31"/>
    <w:rsid w:val="00513C66"/>
    <w:rsid w:val="00521898"/>
    <w:rsid w:val="00521B06"/>
    <w:rsid w:val="005324F3"/>
    <w:rsid w:val="005361C1"/>
    <w:rsid w:val="0053783E"/>
    <w:rsid w:val="00543BAB"/>
    <w:rsid w:val="00553111"/>
    <w:rsid w:val="00556221"/>
    <w:rsid w:val="00561057"/>
    <w:rsid w:val="00562117"/>
    <w:rsid w:val="00565534"/>
    <w:rsid w:val="00565CA7"/>
    <w:rsid w:val="00570B86"/>
    <w:rsid w:val="00572939"/>
    <w:rsid w:val="00574BE1"/>
    <w:rsid w:val="00575E77"/>
    <w:rsid w:val="00576C15"/>
    <w:rsid w:val="00582B3E"/>
    <w:rsid w:val="00583137"/>
    <w:rsid w:val="0059407E"/>
    <w:rsid w:val="00594449"/>
    <w:rsid w:val="005A0EF1"/>
    <w:rsid w:val="005A43A6"/>
    <w:rsid w:val="005A5B5E"/>
    <w:rsid w:val="005A6045"/>
    <w:rsid w:val="005B18AA"/>
    <w:rsid w:val="005B2FDF"/>
    <w:rsid w:val="005B4525"/>
    <w:rsid w:val="005B4F40"/>
    <w:rsid w:val="005B7081"/>
    <w:rsid w:val="005C047B"/>
    <w:rsid w:val="005C43B2"/>
    <w:rsid w:val="005C7990"/>
    <w:rsid w:val="005D523A"/>
    <w:rsid w:val="005D6A9E"/>
    <w:rsid w:val="005E38E8"/>
    <w:rsid w:val="005E4906"/>
    <w:rsid w:val="005F0891"/>
    <w:rsid w:val="005F4251"/>
    <w:rsid w:val="00602C47"/>
    <w:rsid w:val="0060534C"/>
    <w:rsid w:val="00607382"/>
    <w:rsid w:val="0061229C"/>
    <w:rsid w:val="006128B8"/>
    <w:rsid w:val="0061335C"/>
    <w:rsid w:val="00617812"/>
    <w:rsid w:val="00621C78"/>
    <w:rsid w:val="00622BD6"/>
    <w:rsid w:val="00627B04"/>
    <w:rsid w:val="00631331"/>
    <w:rsid w:val="006354D1"/>
    <w:rsid w:val="00635865"/>
    <w:rsid w:val="00636ADE"/>
    <w:rsid w:val="00641E8B"/>
    <w:rsid w:val="006443AE"/>
    <w:rsid w:val="00645CFC"/>
    <w:rsid w:val="00655010"/>
    <w:rsid w:val="006553B6"/>
    <w:rsid w:val="00655449"/>
    <w:rsid w:val="00656579"/>
    <w:rsid w:val="0067004A"/>
    <w:rsid w:val="00670A7E"/>
    <w:rsid w:val="0067275D"/>
    <w:rsid w:val="00672A6A"/>
    <w:rsid w:val="00672CAF"/>
    <w:rsid w:val="006749F3"/>
    <w:rsid w:val="00676783"/>
    <w:rsid w:val="0067793E"/>
    <w:rsid w:val="00684386"/>
    <w:rsid w:val="006859CC"/>
    <w:rsid w:val="00691900"/>
    <w:rsid w:val="0069551B"/>
    <w:rsid w:val="006972BA"/>
    <w:rsid w:val="006A174B"/>
    <w:rsid w:val="006A45B6"/>
    <w:rsid w:val="006A6150"/>
    <w:rsid w:val="006A615A"/>
    <w:rsid w:val="006A75B5"/>
    <w:rsid w:val="006A7C63"/>
    <w:rsid w:val="006B445F"/>
    <w:rsid w:val="006B76BF"/>
    <w:rsid w:val="006C4950"/>
    <w:rsid w:val="006D29CD"/>
    <w:rsid w:val="006D6423"/>
    <w:rsid w:val="006D6AA1"/>
    <w:rsid w:val="006D7ECD"/>
    <w:rsid w:val="006E13BB"/>
    <w:rsid w:val="006E162E"/>
    <w:rsid w:val="006E22B4"/>
    <w:rsid w:val="006E26B4"/>
    <w:rsid w:val="006E3C7F"/>
    <w:rsid w:val="006E4C4A"/>
    <w:rsid w:val="006F18CC"/>
    <w:rsid w:val="006F2160"/>
    <w:rsid w:val="006F4436"/>
    <w:rsid w:val="007021B5"/>
    <w:rsid w:val="00704B8F"/>
    <w:rsid w:val="00707069"/>
    <w:rsid w:val="007073F8"/>
    <w:rsid w:val="00724EC3"/>
    <w:rsid w:val="00726AA8"/>
    <w:rsid w:val="00727C39"/>
    <w:rsid w:val="00732471"/>
    <w:rsid w:val="00736CE5"/>
    <w:rsid w:val="0074464E"/>
    <w:rsid w:val="00744F75"/>
    <w:rsid w:val="00745012"/>
    <w:rsid w:val="007451AF"/>
    <w:rsid w:val="00746599"/>
    <w:rsid w:val="00750CB9"/>
    <w:rsid w:val="00754EB8"/>
    <w:rsid w:val="0076059F"/>
    <w:rsid w:val="007606C8"/>
    <w:rsid w:val="0076169B"/>
    <w:rsid w:val="00764881"/>
    <w:rsid w:val="007664D4"/>
    <w:rsid w:val="007679C6"/>
    <w:rsid w:val="00774597"/>
    <w:rsid w:val="0077489D"/>
    <w:rsid w:val="00781A51"/>
    <w:rsid w:val="00781BB5"/>
    <w:rsid w:val="00781E69"/>
    <w:rsid w:val="00782727"/>
    <w:rsid w:val="0079113A"/>
    <w:rsid w:val="007931AC"/>
    <w:rsid w:val="00793FD6"/>
    <w:rsid w:val="007947E5"/>
    <w:rsid w:val="00794C32"/>
    <w:rsid w:val="00795A7D"/>
    <w:rsid w:val="007A1109"/>
    <w:rsid w:val="007A1740"/>
    <w:rsid w:val="007A2D90"/>
    <w:rsid w:val="007B038E"/>
    <w:rsid w:val="007B074A"/>
    <w:rsid w:val="007C1F48"/>
    <w:rsid w:val="007C2A22"/>
    <w:rsid w:val="007C5898"/>
    <w:rsid w:val="007C5CC1"/>
    <w:rsid w:val="007C61FB"/>
    <w:rsid w:val="007C6F54"/>
    <w:rsid w:val="007D06BB"/>
    <w:rsid w:val="007D2CBF"/>
    <w:rsid w:val="007E469E"/>
    <w:rsid w:val="007F18DA"/>
    <w:rsid w:val="007F2342"/>
    <w:rsid w:val="007F2FE1"/>
    <w:rsid w:val="007F5FF8"/>
    <w:rsid w:val="00800544"/>
    <w:rsid w:val="00800BED"/>
    <w:rsid w:val="00801BC5"/>
    <w:rsid w:val="00805D0F"/>
    <w:rsid w:val="008105E9"/>
    <w:rsid w:val="00810761"/>
    <w:rsid w:val="00812967"/>
    <w:rsid w:val="00813D49"/>
    <w:rsid w:val="00814CA1"/>
    <w:rsid w:val="00821537"/>
    <w:rsid w:val="00824CDA"/>
    <w:rsid w:val="00826947"/>
    <w:rsid w:val="008273FA"/>
    <w:rsid w:val="008277BB"/>
    <w:rsid w:val="00830D49"/>
    <w:rsid w:val="00830E8E"/>
    <w:rsid w:val="00832C8A"/>
    <w:rsid w:val="0083454F"/>
    <w:rsid w:val="00834EBD"/>
    <w:rsid w:val="00836A2A"/>
    <w:rsid w:val="008404BD"/>
    <w:rsid w:val="008437FF"/>
    <w:rsid w:val="0084734D"/>
    <w:rsid w:val="00850B34"/>
    <w:rsid w:val="00853903"/>
    <w:rsid w:val="00854FAD"/>
    <w:rsid w:val="0085568E"/>
    <w:rsid w:val="008563BB"/>
    <w:rsid w:val="008567CC"/>
    <w:rsid w:val="00857427"/>
    <w:rsid w:val="00857428"/>
    <w:rsid w:val="00857ABA"/>
    <w:rsid w:val="00862F03"/>
    <w:rsid w:val="00877548"/>
    <w:rsid w:val="00881C9C"/>
    <w:rsid w:val="008831D5"/>
    <w:rsid w:val="00893382"/>
    <w:rsid w:val="008A1351"/>
    <w:rsid w:val="008A44B6"/>
    <w:rsid w:val="008A4CDC"/>
    <w:rsid w:val="008A65B3"/>
    <w:rsid w:val="008A76B8"/>
    <w:rsid w:val="008B2572"/>
    <w:rsid w:val="008B3DBC"/>
    <w:rsid w:val="008B5EED"/>
    <w:rsid w:val="008C2D3E"/>
    <w:rsid w:val="008C3D2C"/>
    <w:rsid w:val="008C7CD9"/>
    <w:rsid w:val="008E2D6B"/>
    <w:rsid w:val="008E57EB"/>
    <w:rsid w:val="008E5CFB"/>
    <w:rsid w:val="008F0176"/>
    <w:rsid w:val="008F6A5E"/>
    <w:rsid w:val="00901257"/>
    <w:rsid w:val="0090258D"/>
    <w:rsid w:val="009038CC"/>
    <w:rsid w:val="00904385"/>
    <w:rsid w:val="00904F8B"/>
    <w:rsid w:val="009053F1"/>
    <w:rsid w:val="00906891"/>
    <w:rsid w:val="00906960"/>
    <w:rsid w:val="009119CB"/>
    <w:rsid w:val="0091269F"/>
    <w:rsid w:val="00917DF7"/>
    <w:rsid w:val="00923F84"/>
    <w:rsid w:val="009309D5"/>
    <w:rsid w:val="009315F9"/>
    <w:rsid w:val="00932AB7"/>
    <w:rsid w:val="0093613E"/>
    <w:rsid w:val="00936EDE"/>
    <w:rsid w:val="0094235D"/>
    <w:rsid w:val="00944BC6"/>
    <w:rsid w:val="00944F0E"/>
    <w:rsid w:val="0095481F"/>
    <w:rsid w:val="00955823"/>
    <w:rsid w:val="009614EE"/>
    <w:rsid w:val="009811E4"/>
    <w:rsid w:val="0098134C"/>
    <w:rsid w:val="0098282B"/>
    <w:rsid w:val="00982EBD"/>
    <w:rsid w:val="0098440C"/>
    <w:rsid w:val="00987A88"/>
    <w:rsid w:val="009925FB"/>
    <w:rsid w:val="00996388"/>
    <w:rsid w:val="009A2D36"/>
    <w:rsid w:val="009A761A"/>
    <w:rsid w:val="009A79EF"/>
    <w:rsid w:val="009B03CB"/>
    <w:rsid w:val="009B0BE4"/>
    <w:rsid w:val="009B3DC7"/>
    <w:rsid w:val="009B40F9"/>
    <w:rsid w:val="009B5835"/>
    <w:rsid w:val="009C110D"/>
    <w:rsid w:val="009C23AF"/>
    <w:rsid w:val="009E3107"/>
    <w:rsid w:val="009E4791"/>
    <w:rsid w:val="009E59FE"/>
    <w:rsid w:val="009E728C"/>
    <w:rsid w:val="009F4391"/>
    <w:rsid w:val="009F62EC"/>
    <w:rsid w:val="009F6A82"/>
    <w:rsid w:val="009F771D"/>
    <w:rsid w:val="00A00AE8"/>
    <w:rsid w:val="00A00FB3"/>
    <w:rsid w:val="00A03E88"/>
    <w:rsid w:val="00A065F7"/>
    <w:rsid w:val="00A10931"/>
    <w:rsid w:val="00A11A85"/>
    <w:rsid w:val="00A16368"/>
    <w:rsid w:val="00A16550"/>
    <w:rsid w:val="00A23235"/>
    <w:rsid w:val="00A27B2D"/>
    <w:rsid w:val="00A30857"/>
    <w:rsid w:val="00A3105B"/>
    <w:rsid w:val="00A3464C"/>
    <w:rsid w:val="00A429F8"/>
    <w:rsid w:val="00A433F8"/>
    <w:rsid w:val="00A46D3E"/>
    <w:rsid w:val="00A55188"/>
    <w:rsid w:val="00A557B2"/>
    <w:rsid w:val="00A56EBE"/>
    <w:rsid w:val="00A57B3F"/>
    <w:rsid w:val="00A629C8"/>
    <w:rsid w:val="00A7026C"/>
    <w:rsid w:val="00A711F6"/>
    <w:rsid w:val="00A723CE"/>
    <w:rsid w:val="00A75997"/>
    <w:rsid w:val="00A8346C"/>
    <w:rsid w:val="00A83658"/>
    <w:rsid w:val="00A91084"/>
    <w:rsid w:val="00A9152B"/>
    <w:rsid w:val="00AA18D9"/>
    <w:rsid w:val="00AB1019"/>
    <w:rsid w:val="00AB4000"/>
    <w:rsid w:val="00AB450B"/>
    <w:rsid w:val="00AB49CC"/>
    <w:rsid w:val="00AB6EAD"/>
    <w:rsid w:val="00AC256A"/>
    <w:rsid w:val="00AC428E"/>
    <w:rsid w:val="00AC4DE0"/>
    <w:rsid w:val="00AC55F7"/>
    <w:rsid w:val="00AD339A"/>
    <w:rsid w:val="00AD6F14"/>
    <w:rsid w:val="00AE2579"/>
    <w:rsid w:val="00AE2E3F"/>
    <w:rsid w:val="00AE313E"/>
    <w:rsid w:val="00AE4D18"/>
    <w:rsid w:val="00AE4FEB"/>
    <w:rsid w:val="00AE5BF8"/>
    <w:rsid w:val="00AE640C"/>
    <w:rsid w:val="00AE7857"/>
    <w:rsid w:val="00AF0183"/>
    <w:rsid w:val="00AF2E75"/>
    <w:rsid w:val="00AF6523"/>
    <w:rsid w:val="00B00766"/>
    <w:rsid w:val="00B00A13"/>
    <w:rsid w:val="00B01522"/>
    <w:rsid w:val="00B10A37"/>
    <w:rsid w:val="00B130D7"/>
    <w:rsid w:val="00B14401"/>
    <w:rsid w:val="00B14B18"/>
    <w:rsid w:val="00B2068E"/>
    <w:rsid w:val="00B227C4"/>
    <w:rsid w:val="00B2347A"/>
    <w:rsid w:val="00B23750"/>
    <w:rsid w:val="00B2638E"/>
    <w:rsid w:val="00B30BFB"/>
    <w:rsid w:val="00B31F53"/>
    <w:rsid w:val="00B3239D"/>
    <w:rsid w:val="00B508AC"/>
    <w:rsid w:val="00B50C11"/>
    <w:rsid w:val="00B51A24"/>
    <w:rsid w:val="00B5771A"/>
    <w:rsid w:val="00B61C44"/>
    <w:rsid w:val="00B62961"/>
    <w:rsid w:val="00B62AAF"/>
    <w:rsid w:val="00B6344E"/>
    <w:rsid w:val="00B67EFB"/>
    <w:rsid w:val="00B73EC3"/>
    <w:rsid w:val="00B75648"/>
    <w:rsid w:val="00B769C1"/>
    <w:rsid w:val="00B76F4D"/>
    <w:rsid w:val="00B7780C"/>
    <w:rsid w:val="00B84AD5"/>
    <w:rsid w:val="00B85C70"/>
    <w:rsid w:val="00B940CA"/>
    <w:rsid w:val="00B9526E"/>
    <w:rsid w:val="00BA380D"/>
    <w:rsid w:val="00BA3BE7"/>
    <w:rsid w:val="00BA5490"/>
    <w:rsid w:val="00BB1B30"/>
    <w:rsid w:val="00BB5730"/>
    <w:rsid w:val="00BB708A"/>
    <w:rsid w:val="00BC0BD4"/>
    <w:rsid w:val="00BC24E4"/>
    <w:rsid w:val="00BC7177"/>
    <w:rsid w:val="00BC79C3"/>
    <w:rsid w:val="00BC7F3F"/>
    <w:rsid w:val="00BD02DC"/>
    <w:rsid w:val="00BD0340"/>
    <w:rsid w:val="00BD052E"/>
    <w:rsid w:val="00BD1E8B"/>
    <w:rsid w:val="00BD56BF"/>
    <w:rsid w:val="00BE6847"/>
    <w:rsid w:val="00BF0539"/>
    <w:rsid w:val="00BF2B2F"/>
    <w:rsid w:val="00BF3A4C"/>
    <w:rsid w:val="00BF4CFB"/>
    <w:rsid w:val="00BF63D3"/>
    <w:rsid w:val="00BF78AA"/>
    <w:rsid w:val="00C00656"/>
    <w:rsid w:val="00C008C8"/>
    <w:rsid w:val="00C01690"/>
    <w:rsid w:val="00C01F78"/>
    <w:rsid w:val="00C049D7"/>
    <w:rsid w:val="00C12B97"/>
    <w:rsid w:val="00C1389B"/>
    <w:rsid w:val="00C138C0"/>
    <w:rsid w:val="00C139BD"/>
    <w:rsid w:val="00C141C7"/>
    <w:rsid w:val="00C16C3F"/>
    <w:rsid w:val="00C2176E"/>
    <w:rsid w:val="00C23261"/>
    <w:rsid w:val="00C242C9"/>
    <w:rsid w:val="00C25297"/>
    <w:rsid w:val="00C451DA"/>
    <w:rsid w:val="00C45389"/>
    <w:rsid w:val="00C46C20"/>
    <w:rsid w:val="00C46E1F"/>
    <w:rsid w:val="00C47751"/>
    <w:rsid w:val="00C503B6"/>
    <w:rsid w:val="00C51FE2"/>
    <w:rsid w:val="00C55224"/>
    <w:rsid w:val="00C56235"/>
    <w:rsid w:val="00C577DF"/>
    <w:rsid w:val="00C61246"/>
    <w:rsid w:val="00C64AF4"/>
    <w:rsid w:val="00C652D5"/>
    <w:rsid w:val="00C657B6"/>
    <w:rsid w:val="00C65F54"/>
    <w:rsid w:val="00C71579"/>
    <w:rsid w:val="00C735BF"/>
    <w:rsid w:val="00C76C85"/>
    <w:rsid w:val="00C8050E"/>
    <w:rsid w:val="00C806A8"/>
    <w:rsid w:val="00C818CB"/>
    <w:rsid w:val="00C83E64"/>
    <w:rsid w:val="00C84B27"/>
    <w:rsid w:val="00C87174"/>
    <w:rsid w:val="00C957AB"/>
    <w:rsid w:val="00C97F93"/>
    <w:rsid w:val="00CA0702"/>
    <w:rsid w:val="00CA0A6A"/>
    <w:rsid w:val="00CA2B0E"/>
    <w:rsid w:val="00CA3126"/>
    <w:rsid w:val="00CA4018"/>
    <w:rsid w:val="00CA4899"/>
    <w:rsid w:val="00CA5E16"/>
    <w:rsid w:val="00CB034A"/>
    <w:rsid w:val="00CB0CF7"/>
    <w:rsid w:val="00CB0DB4"/>
    <w:rsid w:val="00CB2761"/>
    <w:rsid w:val="00CB57D0"/>
    <w:rsid w:val="00CB5906"/>
    <w:rsid w:val="00CC1C93"/>
    <w:rsid w:val="00CC343D"/>
    <w:rsid w:val="00CC4824"/>
    <w:rsid w:val="00CD1DA6"/>
    <w:rsid w:val="00CD775D"/>
    <w:rsid w:val="00CE1DC7"/>
    <w:rsid w:val="00CE652F"/>
    <w:rsid w:val="00CE7DBD"/>
    <w:rsid w:val="00CF1065"/>
    <w:rsid w:val="00CF3446"/>
    <w:rsid w:val="00CF577E"/>
    <w:rsid w:val="00CF5954"/>
    <w:rsid w:val="00CF7ED7"/>
    <w:rsid w:val="00D0201D"/>
    <w:rsid w:val="00D03934"/>
    <w:rsid w:val="00D06A85"/>
    <w:rsid w:val="00D116ED"/>
    <w:rsid w:val="00D20EDD"/>
    <w:rsid w:val="00D26775"/>
    <w:rsid w:val="00D3338B"/>
    <w:rsid w:val="00D33BBF"/>
    <w:rsid w:val="00D40FC3"/>
    <w:rsid w:val="00D448DB"/>
    <w:rsid w:val="00D47D0F"/>
    <w:rsid w:val="00D517E9"/>
    <w:rsid w:val="00D5218B"/>
    <w:rsid w:val="00D53FED"/>
    <w:rsid w:val="00D55253"/>
    <w:rsid w:val="00D57F76"/>
    <w:rsid w:val="00D609D6"/>
    <w:rsid w:val="00D6523E"/>
    <w:rsid w:val="00D67B00"/>
    <w:rsid w:val="00D74466"/>
    <w:rsid w:val="00D81288"/>
    <w:rsid w:val="00D81DBF"/>
    <w:rsid w:val="00D9129B"/>
    <w:rsid w:val="00D91941"/>
    <w:rsid w:val="00D92DA1"/>
    <w:rsid w:val="00D94E5D"/>
    <w:rsid w:val="00D96F66"/>
    <w:rsid w:val="00DA4C47"/>
    <w:rsid w:val="00DA55D7"/>
    <w:rsid w:val="00DA79B1"/>
    <w:rsid w:val="00DB42CD"/>
    <w:rsid w:val="00DB6A8C"/>
    <w:rsid w:val="00DC0604"/>
    <w:rsid w:val="00DC0CFA"/>
    <w:rsid w:val="00DC441B"/>
    <w:rsid w:val="00DC4477"/>
    <w:rsid w:val="00DC5509"/>
    <w:rsid w:val="00DC6FB1"/>
    <w:rsid w:val="00DD0CEA"/>
    <w:rsid w:val="00DD2250"/>
    <w:rsid w:val="00DD4DAF"/>
    <w:rsid w:val="00DE064C"/>
    <w:rsid w:val="00DE0D52"/>
    <w:rsid w:val="00DE6FB6"/>
    <w:rsid w:val="00DF1EA5"/>
    <w:rsid w:val="00DF39B6"/>
    <w:rsid w:val="00DF7A65"/>
    <w:rsid w:val="00E00580"/>
    <w:rsid w:val="00E010F9"/>
    <w:rsid w:val="00E01BFD"/>
    <w:rsid w:val="00E07F38"/>
    <w:rsid w:val="00E13DC5"/>
    <w:rsid w:val="00E27E71"/>
    <w:rsid w:val="00E537B4"/>
    <w:rsid w:val="00E54095"/>
    <w:rsid w:val="00E55064"/>
    <w:rsid w:val="00E550D8"/>
    <w:rsid w:val="00E62326"/>
    <w:rsid w:val="00E6663C"/>
    <w:rsid w:val="00E67391"/>
    <w:rsid w:val="00E73890"/>
    <w:rsid w:val="00E75683"/>
    <w:rsid w:val="00E77934"/>
    <w:rsid w:val="00E900C0"/>
    <w:rsid w:val="00E90F77"/>
    <w:rsid w:val="00E91F27"/>
    <w:rsid w:val="00E92130"/>
    <w:rsid w:val="00E944A4"/>
    <w:rsid w:val="00EA31A2"/>
    <w:rsid w:val="00EA4911"/>
    <w:rsid w:val="00EA49E5"/>
    <w:rsid w:val="00EA5131"/>
    <w:rsid w:val="00EB351D"/>
    <w:rsid w:val="00EB49B1"/>
    <w:rsid w:val="00EB4E8B"/>
    <w:rsid w:val="00EB5123"/>
    <w:rsid w:val="00EB64E8"/>
    <w:rsid w:val="00EB683C"/>
    <w:rsid w:val="00EB71BF"/>
    <w:rsid w:val="00EC0B50"/>
    <w:rsid w:val="00EC2586"/>
    <w:rsid w:val="00ED1054"/>
    <w:rsid w:val="00ED432C"/>
    <w:rsid w:val="00ED7FF9"/>
    <w:rsid w:val="00EE19A2"/>
    <w:rsid w:val="00EE316C"/>
    <w:rsid w:val="00EE6505"/>
    <w:rsid w:val="00EF0D34"/>
    <w:rsid w:val="00EF4443"/>
    <w:rsid w:val="00EF7EBA"/>
    <w:rsid w:val="00F01669"/>
    <w:rsid w:val="00F016D3"/>
    <w:rsid w:val="00F02EED"/>
    <w:rsid w:val="00F13F98"/>
    <w:rsid w:val="00F1508E"/>
    <w:rsid w:val="00F16E02"/>
    <w:rsid w:val="00F208D5"/>
    <w:rsid w:val="00F22D77"/>
    <w:rsid w:val="00F27FF7"/>
    <w:rsid w:val="00F300CE"/>
    <w:rsid w:val="00F3506F"/>
    <w:rsid w:val="00F3584D"/>
    <w:rsid w:val="00F43858"/>
    <w:rsid w:val="00F514E4"/>
    <w:rsid w:val="00F5265F"/>
    <w:rsid w:val="00F54479"/>
    <w:rsid w:val="00F558C1"/>
    <w:rsid w:val="00F5612A"/>
    <w:rsid w:val="00F604AE"/>
    <w:rsid w:val="00F77DA2"/>
    <w:rsid w:val="00F817AA"/>
    <w:rsid w:val="00F83FD3"/>
    <w:rsid w:val="00F866F3"/>
    <w:rsid w:val="00F87CD4"/>
    <w:rsid w:val="00F90C14"/>
    <w:rsid w:val="00F91B5E"/>
    <w:rsid w:val="00F9614C"/>
    <w:rsid w:val="00FA097F"/>
    <w:rsid w:val="00FA1DB7"/>
    <w:rsid w:val="00FA5BA9"/>
    <w:rsid w:val="00FB1823"/>
    <w:rsid w:val="00FB1BB7"/>
    <w:rsid w:val="00FB1FE2"/>
    <w:rsid w:val="00FB4E2D"/>
    <w:rsid w:val="00FB706C"/>
    <w:rsid w:val="00FB7E2D"/>
    <w:rsid w:val="00FC0D69"/>
    <w:rsid w:val="00FC118A"/>
    <w:rsid w:val="00FC1563"/>
    <w:rsid w:val="00FC57A1"/>
    <w:rsid w:val="00FD0289"/>
    <w:rsid w:val="00FD7CD2"/>
    <w:rsid w:val="00FE164D"/>
    <w:rsid w:val="00FE23CD"/>
    <w:rsid w:val="00FE41DE"/>
    <w:rsid w:val="00FE6F2A"/>
    <w:rsid w:val="00FF1100"/>
    <w:rsid w:val="00FF3B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CDE03"/>
  <w15:docId w15:val="{EA4F226A-4ADC-4148-85F9-43B27DCC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295FF0"/>
  </w:style>
  <w:style w:type="paragraph" w:styleId="1">
    <w:name w:val="heading 1"/>
    <w:basedOn w:val="a2"/>
    <w:next w:val="a3"/>
    <w:link w:val="10"/>
    <w:qFormat/>
    <w:rsid w:val="00C55224"/>
    <w:pPr>
      <w:keepNext/>
      <w:tabs>
        <w:tab w:val="right" w:pos="8640"/>
      </w:tabs>
      <w:spacing w:after="0" w:line="480" w:lineRule="auto"/>
      <w:jc w:val="center"/>
      <w:outlineLvl w:val="0"/>
    </w:pPr>
    <w:rPr>
      <w:rFonts w:ascii="Times New Roman" w:eastAsia="Times New Roman" w:hAnsi="Times New Roman" w:cs="Times New Roman"/>
      <w:sz w:val="24"/>
      <w:lang w:val="en-US"/>
    </w:rPr>
  </w:style>
  <w:style w:type="paragraph" w:styleId="2">
    <w:name w:val="heading 2"/>
    <w:basedOn w:val="a2"/>
    <w:next w:val="a2"/>
    <w:link w:val="20"/>
    <w:unhideWhenUsed/>
    <w:qFormat/>
    <w:rsid w:val="00466F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normal1"/>
    <w:next w:val="normal1"/>
    <w:link w:val="30"/>
    <w:uiPriority w:val="9"/>
    <w:qFormat/>
    <w:rsid w:val="00234213"/>
    <w:pPr>
      <w:keepNext/>
      <w:keepLines/>
      <w:spacing w:before="280" w:after="80"/>
      <w:outlineLvl w:val="2"/>
    </w:pPr>
    <w:rPr>
      <w:b/>
      <w:sz w:val="28"/>
      <w:szCs w:val="28"/>
    </w:rPr>
  </w:style>
  <w:style w:type="paragraph" w:styleId="4">
    <w:name w:val="heading 4"/>
    <w:basedOn w:val="normal1"/>
    <w:next w:val="normal1"/>
    <w:link w:val="40"/>
    <w:qFormat/>
    <w:rsid w:val="00234213"/>
    <w:pPr>
      <w:keepNext/>
      <w:keepLines/>
      <w:spacing w:before="240" w:after="40"/>
      <w:outlineLvl w:val="3"/>
    </w:pPr>
    <w:rPr>
      <w:b/>
      <w:sz w:val="24"/>
      <w:szCs w:val="24"/>
    </w:rPr>
  </w:style>
  <w:style w:type="paragraph" w:styleId="5">
    <w:name w:val="heading 5"/>
    <w:basedOn w:val="normal1"/>
    <w:next w:val="normal1"/>
    <w:link w:val="50"/>
    <w:qFormat/>
    <w:rsid w:val="00234213"/>
    <w:pPr>
      <w:keepNext/>
      <w:keepLines/>
      <w:spacing w:before="220" w:after="40"/>
      <w:outlineLvl w:val="4"/>
    </w:pPr>
    <w:rPr>
      <w:b/>
    </w:rPr>
  </w:style>
  <w:style w:type="paragraph" w:styleId="6">
    <w:name w:val="heading 6"/>
    <w:basedOn w:val="normal1"/>
    <w:next w:val="normal1"/>
    <w:link w:val="60"/>
    <w:qFormat/>
    <w:rsid w:val="00234213"/>
    <w:pPr>
      <w:keepNext/>
      <w:keepLines/>
      <w:spacing w:before="200" w:after="40"/>
      <w:outlineLvl w:val="5"/>
    </w:pPr>
    <w:rPr>
      <w:b/>
      <w:sz w:val="20"/>
      <w:szCs w:val="20"/>
    </w:rPr>
  </w:style>
  <w:style w:type="paragraph" w:styleId="8">
    <w:name w:val="heading 8"/>
    <w:basedOn w:val="a2"/>
    <w:next w:val="a2"/>
    <w:link w:val="80"/>
    <w:uiPriority w:val="9"/>
    <w:semiHidden/>
    <w:unhideWhenUsed/>
    <w:qFormat/>
    <w:rsid w:val="0013622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ody Text"/>
    <w:basedOn w:val="a2"/>
    <w:link w:val="a7"/>
    <w:uiPriority w:val="99"/>
    <w:unhideWhenUsed/>
    <w:rsid w:val="00C55224"/>
    <w:pPr>
      <w:spacing w:after="120"/>
    </w:pPr>
  </w:style>
  <w:style w:type="character" w:customStyle="1" w:styleId="a7">
    <w:name w:val="Основний текст Знак"/>
    <w:basedOn w:val="a4"/>
    <w:link w:val="a3"/>
    <w:uiPriority w:val="99"/>
    <w:rsid w:val="00C55224"/>
  </w:style>
  <w:style w:type="character" w:customStyle="1" w:styleId="10">
    <w:name w:val="Заголовок 1 Знак"/>
    <w:basedOn w:val="a4"/>
    <w:link w:val="1"/>
    <w:uiPriority w:val="9"/>
    <w:rsid w:val="00C55224"/>
    <w:rPr>
      <w:rFonts w:ascii="Times New Roman" w:eastAsia="Times New Roman" w:hAnsi="Times New Roman" w:cs="Times New Roman"/>
      <w:sz w:val="24"/>
      <w:lang w:val="en-US"/>
    </w:rPr>
  </w:style>
  <w:style w:type="character" w:customStyle="1" w:styleId="20">
    <w:name w:val="Заголовок 2 Знак"/>
    <w:basedOn w:val="a4"/>
    <w:link w:val="2"/>
    <w:uiPriority w:val="9"/>
    <w:rsid w:val="00466F04"/>
    <w:rPr>
      <w:rFonts w:asciiTheme="majorHAnsi" w:eastAsiaTheme="majorEastAsia" w:hAnsiTheme="majorHAnsi" w:cstheme="majorBidi"/>
      <w:color w:val="2E74B5" w:themeColor="accent1" w:themeShade="BF"/>
      <w:sz w:val="26"/>
      <w:szCs w:val="26"/>
    </w:rPr>
  </w:style>
  <w:style w:type="paragraph" w:styleId="a8">
    <w:name w:val="header"/>
    <w:basedOn w:val="a2"/>
    <w:link w:val="a9"/>
    <w:uiPriority w:val="99"/>
    <w:unhideWhenUsed/>
    <w:rsid w:val="007947E5"/>
    <w:pPr>
      <w:tabs>
        <w:tab w:val="center" w:pos="4819"/>
        <w:tab w:val="right" w:pos="9639"/>
      </w:tabs>
      <w:spacing w:after="0" w:line="240" w:lineRule="auto"/>
    </w:pPr>
  </w:style>
  <w:style w:type="character" w:customStyle="1" w:styleId="a9">
    <w:name w:val="Верхній колонтитул Знак"/>
    <w:basedOn w:val="a4"/>
    <w:link w:val="a8"/>
    <w:uiPriority w:val="99"/>
    <w:rsid w:val="007947E5"/>
  </w:style>
  <w:style w:type="paragraph" w:styleId="aa">
    <w:name w:val="footer"/>
    <w:basedOn w:val="a2"/>
    <w:link w:val="ab"/>
    <w:uiPriority w:val="99"/>
    <w:unhideWhenUsed/>
    <w:rsid w:val="007947E5"/>
    <w:pPr>
      <w:tabs>
        <w:tab w:val="center" w:pos="4819"/>
        <w:tab w:val="right" w:pos="9639"/>
      </w:tabs>
      <w:spacing w:after="0" w:line="240" w:lineRule="auto"/>
    </w:pPr>
  </w:style>
  <w:style w:type="character" w:customStyle="1" w:styleId="ab">
    <w:name w:val="Нижній колонтитул Знак"/>
    <w:basedOn w:val="a4"/>
    <w:link w:val="aa"/>
    <w:uiPriority w:val="99"/>
    <w:rsid w:val="007947E5"/>
  </w:style>
  <w:style w:type="paragraph" w:styleId="ac">
    <w:name w:val="footnote text"/>
    <w:aliases w:val=" Char,Char,Footnote,Fußnote,WB-Fußnotentext,WB-Fußnotentext Char Char,WB-Fußnotentext Char Char ,Fodnotetekst Tegn Tegn Tegn Tegn Tegn Tegn Tegn Char Char,Fodnotetekst Tegn Tegn Tegn Tegn Tegn Tegn Tegn Char Char Char Char,Fußnotentextf,f"/>
    <w:basedOn w:val="a2"/>
    <w:link w:val="ad"/>
    <w:uiPriority w:val="99"/>
    <w:unhideWhenUsed/>
    <w:qFormat/>
    <w:rsid w:val="007947E5"/>
    <w:pPr>
      <w:spacing w:after="0" w:line="240" w:lineRule="auto"/>
    </w:pPr>
    <w:rPr>
      <w:sz w:val="20"/>
      <w:szCs w:val="20"/>
    </w:rPr>
  </w:style>
  <w:style w:type="character" w:customStyle="1" w:styleId="ad">
    <w:name w:val="Текст виноски Знак"/>
    <w:aliases w:val=" Char Знак,Char Знак,Footnote Знак,Fußnote Знак,WB-Fußnotentext Знак,WB-Fußnotentext Char Char Знак,WB-Fußnotentext Char Char  Знак,Fodnotetekst Tegn Tegn Tegn Tegn Tegn Tegn Tegn Char Char Знак,Fußnotentextf Знак,f Знак"/>
    <w:basedOn w:val="a4"/>
    <w:link w:val="ac"/>
    <w:uiPriority w:val="99"/>
    <w:qFormat/>
    <w:rsid w:val="007947E5"/>
    <w:rPr>
      <w:sz w:val="20"/>
      <w:szCs w:val="20"/>
    </w:rPr>
  </w:style>
  <w:style w:type="character" w:styleId="ae">
    <w:name w:val="footnote reference"/>
    <w:aliases w:val="Footnote Reference Number,Footnote reference number,Footnote symbol,сноска,Знак сноски-FN,Знак сноски 1,ftref"/>
    <w:basedOn w:val="a4"/>
    <w:uiPriority w:val="99"/>
    <w:unhideWhenUsed/>
    <w:qFormat/>
    <w:rsid w:val="007947E5"/>
    <w:rPr>
      <w:vertAlign w:val="superscript"/>
    </w:rPr>
  </w:style>
  <w:style w:type="table" w:styleId="af">
    <w:name w:val="Table Grid"/>
    <w:basedOn w:val="a5"/>
    <w:uiPriority w:val="39"/>
    <w:qFormat/>
    <w:rsid w:val="00794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Імповн"/>
    <w:basedOn w:val="ac"/>
    <w:link w:val="af1"/>
    <w:qFormat/>
    <w:rsid w:val="00031D7B"/>
    <w:rPr>
      <w:rFonts w:ascii="Cambria" w:hAnsi="Cambria"/>
    </w:rPr>
  </w:style>
  <w:style w:type="character" w:customStyle="1" w:styleId="af1">
    <w:name w:val="Імповн Знак"/>
    <w:basedOn w:val="ad"/>
    <w:link w:val="af0"/>
    <w:rsid w:val="00031D7B"/>
    <w:rPr>
      <w:rFonts w:ascii="Cambria" w:hAnsi="Cambria"/>
      <w:sz w:val="20"/>
      <w:szCs w:val="20"/>
    </w:rPr>
  </w:style>
  <w:style w:type="character" w:styleId="af2">
    <w:name w:val="Hyperlink"/>
    <w:basedOn w:val="a4"/>
    <w:uiPriority w:val="99"/>
    <w:unhideWhenUsed/>
    <w:rsid w:val="00031D7B"/>
    <w:rPr>
      <w:color w:val="0563C1" w:themeColor="hyperlink"/>
      <w:u w:val="single"/>
    </w:rPr>
  </w:style>
  <w:style w:type="paragraph" w:customStyle="1" w:styleId="af3">
    <w:name w:val="Результати"/>
    <w:basedOn w:val="a2"/>
    <w:link w:val="af4"/>
    <w:qFormat/>
    <w:rsid w:val="00C55224"/>
    <w:pPr>
      <w:suppressAutoHyphens/>
      <w:spacing w:after="0" w:line="240" w:lineRule="auto"/>
      <w:ind w:firstLine="567"/>
      <w:jc w:val="both"/>
    </w:pPr>
    <w:rPr>
      <w:rFonts w:ascii="Cambria" w:eastAsia="Calibri" w:hAnsi="Cambria" w:cs="Times New Roman"/>
      <w:sz w:val="24"/>
      <w:szCs w:val="24"/>
    </w:rPr>
  </w:style>
  <w:style w:type="character" w:customStyle="1" w:styleId="af4">
    <w:name w:val="Результати Знак"/>
    <w:basedOn w:val="a4"/>
    <w:link w:val="af3"/>
    <w:qFormat/>
    <w:rsid w:val="00C55224"/>
    <w:rPr>
      <w:rFonts w:ascii="Cambria" w:eastAsia="Calibri" w:hAnsi="Cambria" w:cs="Times New Roman"/>
      <w:sz w:val="24"/>
      <w:szCs w:val="24"/>
    </w:rPr>
  </w:style>
  <w:style w:type="paragraph" w:styleId="af5">
    <w:name w:val="List Paragraph"/>
    <w:aliases w:val="для моей работы,ГОЛОВНИЙ СТИЛЬ,List Paragraph,- список,14 роман,Список_абв"/>
    <w:basedOn w:val="a2"/>
    <w:link w:val="af6"/>
    <w:qFormat/>
    <w:rsid w:val="000F103E"/>
    <w:pPr>
      <w:ind w:left="720"/>
      <w:contextualSpacing/>
    </w:pPr>
  </w:style>
  <w:style w:type="character" w:customStyle="1" w:styleId="af6">
    <w:name w:val="Абзац списку Знак"/>
    <w:aliases w:val="для моей работы Знак,ГОЛОВНИЙ СТИЛЬ Знак,List Paragraph Знак,- список Знак,14 роман Знак,Список_абв Знак"/>
    <w:basedOn w:val="a4"/>
    <w:link w:val="af5"/>
    <w:qFormat/>
    <w:locked/>
    <w:rsid w:val="00466F04"/>
  </w:style>
  <w:style w:type="paragraph" w:customStyle="1" w:styleId="21">
    <w:name w:val="Основной текст (2)"/>
    <w:basedOn w:val="a2"/>
    <w:rsid w:val="009E4791"/>
    <w:pPr>
      <w:widowControl w:val="0"/>
      <w:shd w:val="clear" w:color="auto" w:fill="FFFFFF"/>
      <w:spacing w:after="0" w:line="240" w:lineRule="auto"/>
    </w:pPr>
    <w:rPr>
      <w:rFonts w:ascii="Times New Roman" w:eastAsia="Times New Roman" w:hAnsi="Times New Roman" w:cs="Times New Roman"/>
      <w:sz w:val="20"/>
      <w:szCs w:val="20"/>
      <w:lang w:val="ru-RU"/>
    </w:rPr>
  </w:style>
  <w:style w:type="character" w:customStyle="1" w:styleId="apple-converted-space">
    <w:name w:val="apple-converted-space"/>
    <w:basedOn w:val="a4"/>
    <w:rsid w:val="00C71579"/>
  </w:style>
  <w:style w:type="paragraph" w:styleId="af7">
    <w:name w:val="Balloon Text"/>
    <w:basedOn w:val="a2"/>
    <w:link w:val="af8"/>
    <w:uiPriority w:val="99"/>
    <w:semiHidden/>
    <w:unhideWhenUsed/>
    <w:rsid w:val="00BB708A"/>
    <w:pPr>
      <w:spacing w:after="0" w:line="240" w:lineRule="auto"/>
    </w:pPr>
    <w:rPr>
      <w:rFonts w:ascii="Tahoma" w:hAnsi="Tahoma" w:cs="Tahoma"/>
      <w:sz w:val="16"/>
      <w:szCs w:val="16"/>
    </w:rPr>
  </w:style>
  <w:style w:type="character" w:customStyle="1" w:styleId="af8">
    <w:name w:val="Текст у виносці Знак"/>
    <w:basedOn w:val="a4"/>
    <w:link w:val="af7"/>
    <w:uiPriority w:val="99"/>
    <w:semiHidden/>
    <w:rsid w:val="00BB708A"/>
    <w:rPr>
      <w:rFonts w:ascii="Tahoma" w:hAnsi="Tahoma" w:cs="Tahoma"/>
      <w:sz w:val="16"/>
      <w:szCs w:val="16"/>
    </w:rPr>
  </w:style>
  <w:style w:type="paragraph" w:customStyle="1" w:styleId="Default">
    <w:name w:val="Default"/>
    <w:rsid w:val="002C2334"/>
    <w:pPr>
      <w:autoSpaceDE w:val="0"/>
      <w:autoSpaceDN w:val="0"/>
      <w:adjustRightInd w:val="0"/>
      <w:spacing w:after="0" w:line="240" w:lineRule="auto"/>
      <w:ind w:firstLine="709"/>
      <w:jc w:val="both"/>
    </w:pPr>
    <w:rPr>
      <w:rFonts w:ascii="Times New Roman" w:eastAsiaTheme="minorEastAsia" w:hAnsi="Times New Roman" w:cs="Times New Roman"/>
      <w:color w:val="000000"/>
      <w:sz w:val="24"/>
      <w:szCs w:val="24"/>
      <w:lang w:val="ru-RU" w:eastAsia="ru-RU"/>
    </w:rPr>
  </w:style>
  <w:style w:type="paragraph" w:customStyle="1" w:styleId="af9">
    <w:name w:val="Список джерел"/>
    <w:basedOn w:val="af5"/>
    <w:link w:val="afa"/>
    <w:qFormat/>
    <w:rsid w:val="00FF1100"/>
    <w:pPr>
      <w:tabs>
        <w:tab w:val="left" w:pos="851"/>
      </w:tabs>
      <w:spacing w:after="0" w:line="264" w:lineRule="auto"/>
      <w:ind w:left="207"/>
      <w:jc w:val="both"/>
    </w:pPr>
    <w:rPr>
      <w:rFonts w:ascii="Times New Roman" w:eastAsia="Calibri" w:hAnsi="Times New Roman" w:cs="Times New Roman"/>
      <w:color w:val="000000"/>
      <w:spacing w:val="-6"/>
    </w:rPr>
  </w:style>
  <w:style w:type="character" w:customStyle="1" w:styleId="afa">
    <w:name w:val="Список джерел Знак"/>
    <w:link w:val="af9"/>
    <w:rsid w:val="00FF1100"/>
    <w:rPr>
      <w:rFonts w:ascii="Times New Roman" w:eastAsia="Calibri" w:hAnsi="Times New Roman" w:cs="Times New Roman"/>
      <w:color w:val="000000"/>
      <w:spacing w:val="-6"/>
    </w:rPr>
  </w:style>
  <w:style w:type="paragraph" w:styleId="afb">
    <w:name w:val="Body Text Indent"/>
    <w:basedOn w:val="a2"/>
    <w:link w:val="afc"/>
    <w:uiPriority w:val="99"/>
    <w:unhideWhenUsed/>
    <w:rsid w:val="00350E7F"/>
    <w:pPr>
      <w:spacing w:after="120"/>
      <w:ind w:left="283"/>
    </w:pPr>
  </w:style>
  <w:style w:type="character" w:customStyle="1" w:styleId="afc">
    <w:name w:val="Основний текст з відступом Знак"/>
    <w:basedOn w:val="a4"/>
    <w:link w:val="afb"/>
    <w:uiPriority w:val="99"/>
    <w:rsid w:val="00350E7F"/>
  </w:style>
  <w:style w:type="table" w:styleId="25">
    <w:name w:val="Medium List 2 Accent 5"/>
    <w:basedOn w:val="a5"/>
    <w:uiPriority w:val="66"/>
    <w:rsid w:val="001321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5"/>
    <w:uiPriority w:val="66"/>
    <w:rsid w:val="001321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22">
    <w:name w:val="Body Text 2"/>
    <w:basedOn w:val="a2"/>
    <w:link w:val="23"/>
    <w:uiPriority w:val="99"/>
    <w:semiHidden/>
    <w:unhideWhenUsed/>
    <w:rsid w:val="003073DF"/>
    <w:pPr>
      <w:spacing w:after="120" w:line="480" w:lineRule="auto"/>
    </w:pPr>
  </w:style>
  <w:style w:type="character" w:customStyle="1" w:styleId="23">
    <w:name w:val="Основний текст 2 Знак"/>
    <w:basedOn w:val="a4"/>
    <w:link w:val="22"/>
    <w:uiPriority w:val="99"/>
    <w:semiHidden/>
    <w:rsid w:val="003073DF"/>
  </w:style>
  <w:style w:type="paragraph" w:styleId="31">
    <w:name w:val="Body Text 3"/>
    <w:basedOn w:val="a2"/>
    <w:link w:val="32"/>
    <w:uiPriority w:val="99"/>
    <w:semiHidden/>
    <w:unhideWhenUsed/>
    <w:rsid w:val="003073DF"/>
    <w:pPr>
      <w:spacing w:after="120"/>
    </w:pPr>
    <w:rPr>
      <w:sz w:val="16"/>
      <w:szCs w:val="16"/>
    </w:rPr>
  </w:style>
  <w:style w:type="character" w:customStyle="1" w:styleId="32">
    <w:name w:val="Основний текст 3 Знак"/>
    <w:basedOn w:val="a4"/>
    <w:link w:val="31"/>
    <w:uiPriority w:val="99"/>
    <w:semiHidden/>
    <w:rsid w:val="003073DF"/>
    <w:rPr>
      <w:sz w:val="16"/>
      <w:szCs w:val="16"/>
    </w:rPr>
  </w:style>
  <w:style w:type="character" w:customStyle="1" w:styleId="Bodytext4105pt">
    <w:name w:val="Body text (4) + 10.5 pt"/>
    <w:rsid w:val="003073D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24">
    <w:name w:val="Основний текст (2)_"/>
    <w:basedOn w:val="a4"/>
    <w:link w:val="211"/>
    <w:rsid w:val="003073DF"/>
    <w:rPr>
      <w:rFonts w:ascii="Book Antiqua" w:eastAsia="Book Antiqua" w:hAnsi="Book Antiqua" w:cs="Book Antiqua"/>
      <w:sz w:val="20"/>
      <w:szCs w:val="20"/>
      <w:shd w:val="clear" w:color="auto" w:fill="FFFFFF"/>
    </w:rPr>
  </w:style>
  <w:style w:type="paragraph" w:customStyle="1" w:styleId="211">
    <w:name w:val="Основний текст (2)1"/>
    <w:basedOn w:val="a2"/>
    <w:link w:val="24"/>
    <w:rsid w:val="003073DF"/>
    <w:pPr>
      <w:widowControl w:val="0"/>
      <w:shd w:val="clear" w:color="auto" w:fill="FFFFFF"/>
      <w:spacing w:before="1380" w:after="0" w:line="254" w:lineRule="exact"/>
      <w:ind w:hanging="420"/>
      <w:jc w:val="both"/>
    </w:pPr>
    <w:rPr>
      <w:rFonts w:ascii="Book Antiqua" w:eastAsia="Book Antiqua" w:hAnsi="Book Antiqua" w:cs="Book Antiqua"/>
      <w:sz w:val="20"/>
      <w:szCs w:val="20"/>
    </w:rPr>
  </w:style>
  <w:style w:type="character" w:customStyle="1" w:styleId="26">
    <w:name w:val="Основний текст (2)"/>
    <w:basedOn w:val="24"/>
    <w:rsid w:val="003073DF"/>
    <w:rPr>
      <w:rFonts w:ascii="Book Antiqua" w:eastAsia="Book Antiqua" w:hAnsi="Book Antiqua" w:cs="Book Antiqua"/>
      <w:color w:val="000000"/>
      <w:spacing w:val="0"/>
      <w:w w:val="100"/>
      <w:position w:val="0"/>
      <w:sz w:val="20"/>
      <w:szCs w:val="20"/>
      <w:shd w:val="clear" w:color="auto" w:fill="FFFFFF"/>
      <w:lang w:val="uk" w:eastAsia="en-US" w:bidi="en-US"/>
    </w:rPr>
  </w:style>
  <w:style w:type="character" w:customStyle="1" w:styleId="27">
    <w:name w:val="Основний текст (2) + Напівжирний"/>
    <w:basedOn w:val="24"/>
    <w:rsid w:val="003073DF"/>
    <w:rPr>
      <w:rFonts w:ascii="Book Antiqua" w:eastAsia="Book Antiqua" w:hAnsi="Book Antiqua" w:cs="Book Antiqua"/>
      <w:b/>
      <w:bCs/>
      <w:i w:val="0"/>
      <w:iCs w:val="0"/>
      <w:smallCaps w:val="0"/>
      <w:strike w:val="0"/>
      <w:color w:val="000000"/>
      <w:spacing w:val="0"/>
      <w:w w:val="100"/>
      <w:position w:val="0"/>
      <w:sz w:val="20"/>
      <w:szCs w:val="20"/>
      <w:u w:val="none"/>
      <w:shd w:val="clear" w:color="auto" w:fill="FFFFFF"/>
      <w:lang w:val="uk" w:eastAsia="en-US" w:bidi="en-US"/>
    </w:rPr>
  </w:style>
  <w:style w:type="paragraph" w:customStyle="1" w:styleId="Nazar">
    <w:name w:val="Nazar"/>
    <w:basedOn w:val="211"/>
    <w:link w:val="Nazar0"/>
    <w:rsid w:val="003073DF"/>
    <w:pPr>
      <w:shd w:val="clear" w:color="auto" w:fill="auto"/>
      <w:spacing w:before="0" w:line="240" w:lineRule="auto"/>
      <w:ind w:firstLine="300"/>
    </w:pPr>
    <w:rPr>
      <w:rFonts w:ascii="Times New Roman" w:hAnsi="Times New Roman" w:cs="Times New Roman"/>
      <w:color w:val="000000"/>
      <w:sz w:val="24"/>
      <w:szCs w:val="24"/>
      <w:lang w:val="uk" w:bidi="en-US"/>
    </w:rPr>
  </w:style>
  <w:style w:type="character" w:customStyle="1" w:styleId="Nazar0">
    <w:name w:val="Nazar Знак"/>
    <w:basedOn w:val="24"/>
    <w:link w:val="Nazar"/>
    <w:rsid w:val="003073DF"/>
    <w:rPr>
      <w:rFonts w:ascii="Times New Roman" w:eastAsia="Book Antiqua" w:hAnsi="Times New Roman" w:cs="Times New Roman"/>
      <w:color w:val="000000"/>
      <w:sz w:val="24"/>
      <w:szCs w:val="24"/>
      <w:shd w:val="clear" w:color="auto" w:fill="FFFFFF"/>
      <w:lang w:val="uk" w:bidi="en-US"/>
    </w:rPr>
  </w:style>
  <w:style w:type="character" w:customStyle="1" w:styleId="28">
    <w:name w:val="Основний текст (2) + Малі великі літери"/>
    <w:basedOn w:val="24"/>
    <w:rsid w:val="003073DF"/>
    <w:rPr>
      <w:rFonts w:ascii="Book Antiqua" w:eastAsia="Book Antiqua" w:hAnsi="Book Antiqua" w:cs="Book Antiqua"/>
      <w:b w:val="0"/>
      <w:bCs w:val="0"/>
      <w:i w:val="0"/>
      <w:iCs w:val="0"/>
      <w:smallCaps/>
      <w:strike w:val="0"/>
      <w:color w:val="000000"/>
      <w:spacing w:val="0"/>
      <w:w w:val="100"/>
      <w:position w:val="0"/>
      <w:sz w:val="20"/>
      <w:szCs w:val="20"/>
      <w:u w:val="none"/>
      <w:shd w:val="clear" w:color="auto" w:fill="FFFFFF"/>
      <w:lang w:val="uk" w:eastAsia="en-US" w:bidi="en-US"/>
    </w:rPr>
  </w:style>
  <w:style w:type="character" w:customStyle="1" w:styleId="275pt">
    <w:name w:val="Основний текст (2) + 7;5 pt;Малі великі літери"/>
    <w:basedOn w:val="24"/>
    <w:rsid w:val="003073DF"/>
    <w:rPr>
      <w:rFonts w:ascii="Times New Roman" w:eastAsia="Times New Roman" w:hAnsi="Times New Roman" w:cs="Times New Roman"/>
      <w:b w:val="0"/>
      <w:bCs w:val="0"/>
      <w:i w:val="0"/>
      <w:iCs w:val="0"/>
      <w:smallCaps/>
      <w:strike w:val="0"/>
      <w:color w:val="000000"/>
      <w:spacing w:val="0"/>
      <w:w w:val="100"/>
      <w:position w:val="0"/>
      <w:sz w:val="15"/>
      <w:szCs w:val="15"/>
      <w:u w:val="none"/>
      <w:shd w:val="clear" w:color="auto" w:fill="FFFFFF"/>
      <w:lang w:val="uk" w:eastAsia="en-US" w:bidi="en-US"/>
    </w:rPr>
  </w:style>
  <w:style w:type="paragraph" w:customStyle="1" w:styleId="Head">
    <w:name w:val="Head"/>
    <w:basedOn w:val="a2"/>
    <w:link w:val="Head0"/>
    <w:qFormat/>
    <w:rsid w:val="004A641A"/>
    <w:pPr>
      <w:spacing w:after="0" w:line="276" w:lineRule="auto"/>
      <w:jc w:val="center"/>
    </w:pPr>
    <w:rPr>
      <w:rFonts w:ascii="Cambria" w:eastAsia="Calibri" w:hAnsi="Cambria" w:cs="Times New Roman"/>
      <w:b/>
      <w:sz w:val="28"/>
      <w:szCs w:val="28"/>
    </w:rPr>
  </w:style>
  <w:style w:type="character" w:customStyle="1" w:styleId="Head0">
    <w:name w:val="Head Знак"/>
    <w:basedOn w:val="a4"/>
    <w:link w:val="Head"/>
    <w:rsid w:val="004A641A"/>
    <w:rPr>
      <w:rFonts w:ascii="Cambria" w:eastAsia="Calibri" w:hAnsi="Cambria" w:cs="Times New Roman"/>
      <w:b/>
      <w:sz w:val="28"/>
      <w:szCs w:val="28"/>
    </w:rPr>
  </w:style>
  <w:style w:type="paragraph" w:customStyle="1" w:styleId="Name">
    <w:name w:val="Name"/>
    <w:basedOn w:val="a2"/>
    <w:link w:val="Name0"/>
    <w:qFormat/>
    <w:rsid w:val="004A641A"/>
    <w:pPr>
      <w:spacing w:after="0" w:line="276" w:lineRule="auto"/>
      <w:jc w:val="center"/>
    </w:pPr>
    <w:rPr>
      <w:rFonts w:ascii="Cambria" w:eastAsia="Calibri" w:hAnsi="Cambria" w:cs="Times New Roman"/>
      <w:i/>
      <w:sz w:val="28"/>
      <w:szCs w:val="28"/>
    </w:rPr>
  </w:style>
  <w:style w:type="character" w:customStyle="1" w:styleId="Name0">
    <w:name w:val="Name Знак"/>
    <w:basedOn w:val="a4"/>
    <w:link w:val="Name"/>
    <w:rsid w:val="004A641A"/>
    <w:rPr>
      <w:rFonts w:ascii="Cambria" w:eastAsia="Calibri" w:hAnsi="Cambria" w:cs="Times New Roman"/>
      <w:i/>
      <w:sz w:val="28"/>
      <w:szCs w:val="28"/>
    </w:rPr>
  </w:style>
  <w:style w:type="table" w:customStyle="1" w:styleId="11">
    <w:name w:val="Сетка таблицы1"/>
    <w:basedOn w:val="a5"/>
    <w:next w:val="af"/>
    <w:uiPriority w:val="39"/>
    <w:rsid w:val="000B4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5"/>
    <w:next w:val="af"/>
    <w:uiPriority w:val="39"/>
    <w:rsid w:val="00167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5"/>
    <w:next w:val="af"/>
    <w:uiPriority w:val="59"/>
    <w:rsid w:val="00A55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rmal (Web)"/>
    <w:aliases w:val="Обычный (Web),Знак Знак5,Звичайний (веб) Знак Знак,Заголовок 1 Знак Знак Знак,Обычный (веб) Знак Знак Знак Знак,Знак Знак Знак Знак Знак,Знак Знак2 Знак Знак Знак Знак Знак,Звичайний (веб) Знак Знак Знак Знак Знак,Знак4,Знак4 Знак Знак"/>
    <w:basedOn w:val="a2"/>
    <w:link w:val="afe"/>
    <w:uiPriority w:val="99"/>
    <w:unhideWhenUsed/>
    <w:qFormat/>
    <w:rsid w:val="009053F1"/>
    <w:rPr>
      <w:rFonts w:ascii="Times New Roman" w:hAnsi="Times New Roman" w:cs="Times New Roman"/>
      <w:sz w:val="24"/>
      <w:szCs w:val="24"/>
    </w:rPr>
  </w:style>
  <w:style w:type="character" w:customStyle="1" w:styleId="fontstyle01">
    <w:name w:val="fontstyle01"/>
    <w:basedOn w:val="a4"/>
    <w:rsid w:val="00466F04"/>
    <w:rPr>
      <w:rFonts w:ascii="ArialMT" w:hAnsi="ArialMT" w:hint="default"/>
      <w:b w:val="0"/>
      <w:bCs w:val="0"/>
      <w:i w:val="0"/>
      <w:iCs w:val="0"/>
      <w:color w:val="242021"/>
      <w:sz w:val="22"/>
      <w:szCs w:val="22"/>
    </w:rPr>
  </w:style>
  <w:style w:type="paragraph" w:styleId="2a">
    <w:name w:val="List 2"/>
    <w:basedOn w:val="a2"/>
    <w:rsid w:val="00466F04"/>
    <w:pPr>
      <w:spacing w:after="0" w:line="240" w:lineRule="auto"/>
      <w:ind w:left="720" w:hanging="360"/>
    </w:pPr>
    <w:rPr>
      <w:rFonts w:ascii="@TimesET" w:eastAsia="Times New Roman" w:hAnsi="@TimesET" w:cs="Times New Roman"/>
      <w:spacing w:val="6"/>
      <w:kern w:val="20"/>
      <w:sz w:val="20"/>
      <w:szCs w:val="20"/>
      <w:lang w:val="en-US" w:eastAsia="ru-RU"/>
    </w:rPr>
  </w:style>
  <w:style w:type="paragraph" w:styleId="2b">
    <w:name w:val="List Continue 2"/>
    <w:basedOn w:val="a2"/>
    <w:rsid w:val="00466F04"/>
    <w:pPr>
      <w:spacing w:after="120" w:line="240" w:lineRule="auto"/>
      <w:ind w:left="566"/>
      <w:contextualSpacing/>
    </w:pPr>
    <w:rPr>
      <w:rFonts w:ascii="Times New Roman" w:eastAsia="Times New Roman" w:hAnsi="Times New Roman" w:cs="Times New Roman"/>
      <w:sz w:val="24"/>
      <w:szCs w:val="24"/>
      <w:lang w:eastAsia="ru-RU"/>
    </w:rPr>
  </w:style>
  <w:style w:type="character" w:customStyle="1" w:styleId="aff">
    <w:name w:val="Схема документа Знак"/>
    <w:basedOn w:val="a4"/>
    <w:link w:val="aff0"/>
    <w:semiHidden/>
    <w:rsid w:val="00AE2579"/>
    <w:rPr>
      <w:rFonts w:ascii="Tahoma" w:eastAsia="Times New Roman" w:hAnsi="Tahoma" w:cs="Tahoma"/>
      <w:sz w:val="20"/>
      <w:szCs w:val="20"/>
      <w:shd w:val="clear" w:color="auto" w:fill="000080"/>
      <w:lang w:val="ru-RU" w:eastAsia="ru-RU"/>
    </w:rPr>
  </w:style>
  <w:style w:type="paragraph" w:styleId="aff0">
    <w:name w:val="Document Map"/>
    <w:basedOn w:val="a2"/>
    <w:link w:val="aff"/>
    <w:semiHidden/>
    <w:rsid w:val="00AE2579"/>
    <w:pPr>
      <w:shd w:val="clear" w:color="auto" w:fill="000080"/>
      <w:spacing w:after="0" w:line="240" w:lineRule="auto"/>
    </w:pPr>
    <w:rPr>
      <w:rFonts w:ascii="Tahoma" w:eastAsia="Times New Roman" w:hAnsi="Tahoma" w:cs="Tahoma"/>
      <w:sz w:val="20"/>
      <w:szCs w:val="20"/>
      <w:lang w:val="ru-RU" w:eastAsia="ru-RU"/>
    </w:rPr>
  </w:style>
  <w:style w:type="character" w:customStyle="1" w:styleId="z-">
    <w:name w:val="z-Початок форми Знак"/>
    <w:basedOn w:val="a4"/>
    <w:link w:val="z-0"/>
    <w:uiPriority w:val="99"/>
    <w:rsid w:val="00AE2579"/>
    <w:rPr>
      <w:rFonts w:ascii="Arial" w:eastAsia="Times New Roman" w:hAnsi="Arial" w:cs="Arial"/>
      <w:vanish/>
      <w:sz w:val="16"/>
      <w:szCs w:val="16"/>
      <w:lang w:val="ru-RU" w:eastAsia="ru-RU"/>
    </w:rPr>
  </w:style>
  <w:style w:type="paragraph" w:styleId="z-0">
    <w:name w:val="HTML Top of Form"/>
    <w:basedOn w:val="a2"/>
    <w:next w:val="a2"/>
    <w:link w:val="z-"/>
    <w:hidden/>
    <w:uiPriority w:val="99"/>
    <w:rsid w:val="00AE2579"/>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1">
    <w:name w:val="z-Кінець форми Знак"/>
    <w:basedOn w:val="a4"/>
    <w:link w:val="z-2"/>
    <w:rsid w:val="00AE2579"/>
    <w:rPr>
      <w:rFonts w:ascii="Arial" w:eastAsia="Times New Roman" w:hAnsi="Arial" w:cs="Arial"/>
      <w:vanish/>
      <w:sz w:val="16"/>
      <w:szCs w:val="16"/>
      <w:lang w:val="ru-RU" w:eastAsia="ru-RU"/>
    </w:rPr>
  </w:style>
  <w:style w:type="paragraph" w:styleId="z-2">
    <w:name w:val="HTML Bottom of Form"/>
    <w:basedOn w:val="a2"/>
    <w:next w:val="a2"/>
    <w:link w:val="z-1"/>
    <w:hidden/>
    <w:rsid w:val="00AE2579"/>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styleId="aff1">
    <w:name w:val="Strong"/>
    <w:uiPriority w:val="22"/>
    <w:qFormat/>
    <w:rsid w:val="00AE2579"/>
    <w:rPr>
      <w:b/>
      <w:bCs/>
    </w:rPr>
  </w:style>
  <w:style w:type="character" w:customStyle="1" w:styleId="rvts0">
    <w:name w:val="rvts0"/>
    <w:basedOn w:val="a4"/>
    <w:rsid w:val="00AE2579"/>
  </w:style>
  <w:style w:type="character" w:styleId="aff2">
    <w:name w:val="Emphasis"/>
    <w:uiPriority w:val="20"/>
    <w:qFormat/>
    <w:rsid w:val="00AE2579"/>
    <w:rPr>
      <w:i/>
      <w:iCs/>
    </w:rPr>
  </w:style>
  <w:style w:type="character" w:customStyle="1" w:styleId="rvts9">
    <w:name w:val="rvts9"/>
    <w:basedOn w:val="a4"/>
    <w:rsid w:val="00AE2579"/>
  </w:style>
  <w:style w:type="character" w:styleId="aff3">
    <w:name w:val="page number"/>
    <w:basedOn w:val="a4"/>
    <w:rsid w:val="00AE2579"/>
  </w:style>
  <w:style w:type="paragraph" w:customStyle="1" w:styleId="rvps2">
    <w:name w:val="rvps2"/>
    <w:basedOn w:val="a2"/>
    <w:rsid w:val="00982EB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f4">
    <w:name w:val="endnote text"/>
    <w:basedOn w:val="a2"/>
    <w:link w:val="aff5"/>
    <w:uiPriority w:val="99"/>
    <w:unhideWhenUsed/>
    <w:rsid w:val="00982EBD"/>
    <w:pPr>
      <w:spacing w:after="0" w:line="240" w:lineRule="auto"/>
    </w:pPr>
    <w:rPr>
      <w:sz w:val="20"/>
      <w:szCs w:val="20"/>
      <w:lang w:val="ru-RU"/>
    </w:rPr>
  </w:style>
  <w:style w:type="character" w:customStyle="1" w:styleId="aff5">
    <w:name w:val="Текст кінцевої виноски Знак"/>
    <w:basedOn w:val="a4"/>
    <w:link w:val="aff4"/>
    <w:uiPriority w:val="99"/>
    <w:rsid w:val="00982EBD"/>
    <w:rPr>
      <w:sz w:val="20"/>
      <w:szCs w:val="20"/>
      <w:lang w:val="ru-RU"/>
    </w:rPr>
  </w:style>
  <w:style w:type="numbering" w:customStyle="1" w:styleId="a">
    <w:name w:val="Номери"/>
    <w:rsid w:val="0051037C"/>
    <w:pPr>
      <w:numPr>
        <w:numId w:val="1"/>
      </w:numPr>
    </w:pPr>
  </w:style>
  <w:style w:type="character" w:customStyle="1" w:styleId="12">
    <w:name w:val="Незакрита згадка1"/>
    <w:basedOn w:val="a4"/>
    <w:uiPriority w:val="99"/>
    <w:semiHidden/>
    <w:unhideWhenUsed/>
    <w:rsid w:val="001B3D8B"/>
    <w:rPr>
      <w:color w:val="605E5C"/>
      <w:shd w:val="clear" w:color="auto" w:fill="E1DFDD"/>
    </w:rPr>
  </w:style>
  <w:style w:type="table" w:styleId="aff6">
    <w:name w:val="Light Shading"/>
    <w:basedOn w:val="a5"/>
    <w:uiPriority w:val="60"/>
    <w:rsid w:val="00904F8B"/>
    <w:pPr>
      <w:spacing w:after="0" w:line="240" w:lineRule="auto"/>
    </w:pPr>
    <w:rPr>
      <w:color w:val="000000" w:themeColor="text1" w:themeShade="BF"/>
      <w:lang w:val="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dytext4">
    <w:name w:val="Body text (4)"/>
    <w:rsid w:val="00E921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Heading11">
    <w:name w:val="Heading 11"/>
    <w:basedOn w:val="a2"/>
    <w:uiPriority w:val="1"/>
    <w:qFormat/>
    <w:rsid w:val="00E92130"/>
    <w:pPr>
      <w:widowControl w:val="0"/>
      <w:autoSpaceDE w:val="0"/>
      <w:autoSpaceDN w:val="0"/>
      <w:spacing w:after="0" w:line="240" w:lineRule="auto"/>
      <w:ind w:left="576" w:hanging="241"/>
      <w:jc w:val="both"/>
      <w:outlineLvl w:val="1"/>
    </w:pPr>
    <w:rPr>
      <w:rFonts w:ascii="Book Antiqua" w:eastAsia="Book Antiqua" w:hAnsi="Book Antiqua" w:cs="Book Antiqua"/>
      <w:b/>
      <w:bCs/>
      <w:sz w:val="24"/>
      <w:szCs w:val="24"/>
      <w:lang w:val="en-US" w:bidi="en-US"/>
    </w:rPr>
  </w:style>
  <w:style w:type="paragraph" w:customStyle="1" w:styleId="aff7">
    <w:name w:val="цит"/>
    <w:basedOn w:val="a2"/>
    <w:link w:val="aff8"/>
    <w:qFormat/>
    <w:rsid w:val="00E92130"/>
    <w:pPr>
      <w:spacing w:before="40" w:after="40" w:line="240" w:lineRule="auto"/>
      <w:ind w:left="1701" w:right="425" w:hanging="567"/>
      <w:jc w:val="both"/>
    </w:pPr>
    <w:rPr>
      <w:rFonts w:asciiTheme="majorHAnsi" w:hAnsiTheme="majorHAnsi"/>
      <w:i/>
    </w:rPr>
  </w:style>
  <w:style w:type="character" w:customStyle="1" w:styleId="aff8">
    <w:name w:val="цит Знак"/>
    <w:basedOn w:val="a4"/>
    <w:link w:val="aff7"/>
    <w:rsid w:val="00E92130"/>
    <w:rPr>
      <w:rFonts w:asciiTheme="majorHAnsi" w:hAnsiTheme="majorHAnsi"/>
      <w:i/>
    </w:rPr>
  </w:style>
  <w:style w:type="character" w:customStyle="1" w:styleId="2c">
    <w:name w:val="Незакрита згадка2"/>
    <w:basedOn w:val="a4"/>
    <w:uiPriority w:val="99"/>
    <w:semiHidden/>
    <w:unhideWhenUsed/>
    <w:rsid w:val="001706C6"/>
    <w:rPr>
      <w:color w:val="605E5C"/>
      <w:shd w:val="clear" w:color="auto" w:fill="E1DFDD"/>
    </w:rPr>
  </w:style>
  <w:style w:type="character" w:customStyle="1" w:styleId="orcid">
    <w:name w:val="orcid"/>
    <w:basedOn w:val="a4"/>
    <w:rsid w:val="009B5835"/>
  </w:style>
  <w:style w:type="character" w:customStyle="1" w:styleId="34">
    <w:name w:val="Незакрита згадка3"/>
    <w:basedOn w:val="a4"/>
    <w:uiPriority w:val="99"/>
    <w:semiHidden/>
    <w:unhideWhenUsed/>
    <w:rsid w:val="0001423C"/>
    <w:rPr>
      <w:color w:val="605E5C"/>
      <w:shd w:val="clear" w:color="auto" w:fill="E1DFDD"/>
    </w:rPr>
  </w:style>
  <w:style w:type="table" w:styleId="13">
    <w:name w:val="Light Grid Accent 1"/>
    <w:basedOn w:val="a5"/>
    <w:uiPriority w:val="62"/>
    <w:semiHidden/>
    <w:unhideWhenUsed/>
    <w:rsid w:val="00C25297"/>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41">
    <w:name w:val="Незакрита згадка4"/>
    <w:basedOn w:val="a4"/>
    <w:uiPriority w:val="99"/>
    <w:semiHidden/>
    <w:unhideWhenUsed/>
    <w:rsid w:val="009614EE"/>
    <w:rPr>
      <w:color w:val="605E5C"/>
      <w:shd w:val="clear" w:color="auto" w:fill="E1DFDD"/>
    </w:rPr>
  </w:style>
  <w:style w:type="paragraph" w:customStyle="1" w:styleId="aff9">
    <w:name w:val="ЗАГ"/>
    <w:next w:val="a2"/>
    <w:link w:val="affa"/>
    <w:qFormat/>
    <w:rsid w:val="00AE313E"/>
    <w:pPr>
      <w:spacing w:before="100" w:beforeAutospacing="1" w:after="240" w:line="360" w:lineRule="auto"/>
      <w:contextualSpacing/>
      <w:jc w:val="center"/>
    </w:pPr>
    <w:rPr>
      <w:rFonts w:ascii="Times New Roman" w:eastAsia="Times New Roman" w:hAnsi="Times New Roman" w:cs="Times New Roman"/>
      <w:b/>
      <w:sz w:val="28"/>
      <w:szCs w:val="24"/>
      <w:lang w:val="ru-RU" w:bidi="en-US"/>
    </w:rPr>
  </w:style>
  <w:style w:type="character" w:customStyle="1" w:styleId="affa">
    <w:name w:val="ЗАГ Знак"/>
    <w:basedOn w:val="a4"/>
    <w:link w:val="aff9"/>
    <w:rsid w:val="00AE313E"/>
    <w:rPr>
      <w:rFonts w:ascii="Times New Roman" w:eastAsia="Times New Roman" w:hAnsi="Times New Roman" w:cs="Times New Roman"/>
      <w:b/>
      <w:sz w:val="28"/>
      <w:szCs w:val="24"/>
      <w:lang w:val="ru-RU" w:bidi="en-US"/>
    </w:rPr>
  </w:style>
  <w:style w:type="paragraph" w:customStyle="1" w:styleId="a1">
    <w:name w:val="СПИС_М"/>
    <w:link w:val="affb"/>
    <w:qFormat/>
    <w:rsid w:val="00AE313E"/>
    <w:pPr>
      <w:numPr>
        <w:numId w:val="2"/>
      </w:numPr>
      <w:spacing w:before="120" w:after="120" w:line="360" w:lineRule="auto"/>
      <w:ind w:left="714" w:hanging="357"/>
      <w:contextualSpacing/>
    </w:pPr>
    <w:rPr>
      <w:rFonts w:ascii="Times New Roman" w:eastAsia="Times New Roman" w:hAnsi="Times New Roman" w:cs="Times New Roman"/>
      <w:sz w:val="28"/>
      <w:lang w:val="ru-RU" w:bidi="en-US"/>
    </w:rPr>
  </w:style>
  <w:style w:type="character" w:customStyle="1" w:styleId="affb">
    <w:name w:val="СПИС_М Знак"/>
    <w:basedOn w:val="a4"/>
    <w:link w:val="a1"/>
    <w:rsid w:val="00AE313E"/>
    <w:rPr>
      <w:rFonts w:ascii="Times New Roman" w:eastAsia="Times New Roman" w:hAnsi="Times New Roman" w:cs="Times New Roman"/>
      <w:sz w:val="28"/>
      <w:lang w:val="ru-RU" w:bidi="en-US"/>
    </w:rPr>
  </w:style>
  <w:style w:type="paragraph" w:customStyle="1" w:styleId="a0">
    <w:name w:val="СПИС_В"/>
    <w:link w:val="affc"/>
    <w:qFormat/>
    <w:rsid w:val="00AE313E"/>
    <w:pPr>
      <w:numPr>
        <w:numId w:val="3"/>
      </w:numPr>
      <w:spacing w:before="120" w:after="120" w:line="360" w:lineRule="auto"/>
      <w:ind w:left="714" w:hanging="357"/>
      <w:contextualSpacing/>
    </w:pPr>
    <w:rPr>
      <w:rFonts w:ascii="Times New Roman" w:eastAsia="Times New Roman" w:hAnsi="Times New Roman" w:cs="Times New Roman"/>
      <w:sz w:val="28"/>
      <w:szCs w:val="24"/>
      <w:lang w:val="ru-RU" w:bidi="en-US"/>
    </w:rPr>
  </w:style>
  <w:style w:type="character" w:customStyle="1" w:styleId="affc">
    <w:name w:val="СПИС_В Знак"/>
    <w:basedOn w:val="affb"/>
    <w:link w:val="a0"/>
    <w:rsid w:val="00AE313E"/>
    <w:rPr>
      <w:rFonts w:ascii="Times New Roman" w:eastAsia="Times New Roman" w:hAnsi="Times New Roman" w:cs="Times New Roman"/>
      <w:sz w:val="28"/>
      <w:szCs w:val="24"/>
      <w:lang w:val="ru-RU" w:bidi="en-US"/>
    </w:rPr>
  </w:style>
  <w:style w:type="character" w:customStyle="1" w:styleId="80">
    <w:name w:val="Заголовок 8 Знак"/>
    <w:basedOn w:val="a4"/>
    <w:link w:val="8"/>
    <w:uiPriority w:val="9"/>
    <w:semiHidden/>
    <w:rsid w:val="00136226"/>
    <w:rPr>
      <w:rFonts w:asciiTheme="majorHAnsi" w:eastAsiaTheme="majorEastAsia" w:hAnsiTheme="majorHAnsi" w:cstheme="majorBidi"/>
      <w:color w:val="272727" w:themeColor="text1" w:themeTint="D8"/>
      <w:sz w:val="21"/>
      <w:szCs w:val="21"/>
    </w:rPr>
  </w:style>
  <w:style w:type="paragraph" w:styleId="affd">
    <w:name w:val="Revision"/>
    <w:hidden/>
    <w:uiPriority w:val="99"/>
    <w:semiHidden/>
    <w:rsid w:val="001D23BA"/>
    <w:pPr>
      <w:spacing w:after="0" w:line="240" w:lineRule="auto"/>
    </w:pPr>
  </w:style>
  <w:style w:type="character" w:styleId="affe">
    <w:name w:val="annotation reference"/>
    <w:basedOn w:val="a4"/>
    <w:unhideWhenUsed/>
    <w:rsid w:val="001D23BA"/>
    <w:rPr>
      <w:sz w:val="16"/>
      <w:szCs w:val="16"/>
    </w:rPr>
  </w:style>
  <w:style w:type="paragraph" w:styleId="afff">
    <w:name w:val="annotation text"/>
    <w:basedOn w:val="a2"/>
    <w:link w:val="afff0"/>
    <w:unhideWhenUsed/>
    <w:rsid w:val="001D23BA"/>
    <w:pPr>
      <w:spacing w:after="200" w:line="240" w:lineRule="auto"/>
    </w:pPr>
    <w:rPr>
      <w:sz w:val="20"/>
      <w:szCs w:val="20"/>
    </w:rPr>
  </w:style>
  <w:style w:type="character" w:customStyle="1" w:styleId="afff0">
    <w:name w:val="Текст примітки Знак"/>
    <w:basedOn w:val="a4"/>
    <w:link w:val="afff"/>
    <w:rsid w:val="001D23BA"/>
    <w:rPr>
      <w:sz w:val="20"/>
      <w:szCs w:val="20"/>
    </w:rPr>
  </w:style>
  <w:style w:type="paragraph" w:styleId="afff1">
    <w:name w:val="annotation subject"/>
    <w:basedOn w:val="afff"/>
    <w:next w:val="afff"/>
    <w:link w:val="afff2"/>
    <w:unhideWhenUsed/>
    <w:rsid w:val="001D23BA"/>
    <w:rPr>
      <w:b/>
      <w:bCs/>
    </w:rPr>
  </w:style>
  <w:style w:type="character" w:customStyle="1" w:styleId="afff2">
    <w:name w:val="Тема примітки Знак"/>
    <w:basedOn w:val="afff0"/>
    <w:link w:val="afff1"/>
    <w:rsid w:val="001D23BA"/>
    <w:rPr>
      <w:b/>
      <w:bCs/>
      <w:sz w:val="20"/>
      <w:szCs w:val="20"/>
    </w:rPr>
  </w:style>
  <w:style w:type="character" w:styleId="afff3">
    <w:name w:val="Placeholder Text"/>
    <w:basedOn w:val="a4"/>
    <w:uiPriority w:val="99"/>
    <w:semiHidden/>
    <w:rsid w:val="001D23BA"/>
    <w:rPr>
      <w:color w:val="808080"/>
    </w:rPr>
  </w:style>
  <w:style w:type="table" w:customStyle="1" w:styleId="310">
    <w:name w:val="Таблица простая 31"/>
    <w:basedOn w:val="a5"/>
    <w:uiPriority w:val="43"/>
    <w:rsid w:val="007664D4"/>
    <w:pPr>
      <w:spacing w:after="0" w:line="240" w:lineRule="auto"/>
    </w:pPr>
    <w:rPr>
      <w:kern w:val="2"/>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ff4">
    <w:name w:val="Light Grid"/>
    <w:basedOn w:val="a5"/>
    <w:uiPriority w:val="62"/>
    <w:rsid w:val="00B61C4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51">
    <w:name w:val="Незакрита згадка5"/>
    <w:basedOn w:val="a4"/>
    <w:uiPriority w:val="99"/>
    <w:semiHidden/>
    <w:unhideWhenUsed/>
    <w:rsid w:val="00201BC0"/>
    <w:rPr>
      <w:color w:val="605E5C"/>
      <w:shd w:val="clear" w:color="auto" w:fill="E1DFDD"/>
    </w:rPr>
  </w:style>
  <w:style w:type="paragraph" w:styleId="afff5">
    <w:name w:val="caption"/>
    <w:basedOn w:val="a2"/>
    <w:next w:val="a2"/>
    <w:uiPriority w:val="35"/>
    <w:unhideWhenUsed/>
    <w:qFormat/>
    <w:rsid w:val="00656579"/>
    <w:pPr>
      <w:spacing w:after="200" w:line="240" w:lineRule="auto"/>
    </w:pPr>
    <w:rPr>
      <w:rFonts w:ascii="Times New Roman" w:hAnsi="Times New Roman" w:cs="Times New Roman"/>
      <w:i/>
      <w:iCs/>
      <w:color w:val="44546A" w:themeColor="text2"/>
      <w:sz w:val="18"/>
      <w:szCs w:val="18"/>
    </w:rPr>
  </w:style>
  <w:style w:type="character" w:customStyle="1" w:styleId="61">
    <w:name w:val="Незакрита згадка6"/>
    <w:uiPriority w:val="99"/>
    <w:semiHidden/>
    <w:unhideWhenUsed/>
    <w:rsid w:val="00D96F66"/>
    <w:rPr>
      <w:color w:val="605E5C"/>
      <w:shd w:val="clear" w:color="auto" w:fill="E1DFDD"/>
    </w:rPr>
  </w:style>
  <w:style w:type="character" w:styleId="afff6">
    <w:name w:val="FollowedHyperlink"/>
    <w:unhideWhenUsed/>
    <w:rsid w:val="00D96F66"/>
    <w:rPr>
      <w:color w:val="954F72"/>
      <w:u w:val="single"/>
    </w:rPr>
  </w:style>
  <w:style w:type="table" w:customStyle="1" w:styleId="42">
    <w:name w:val="Сетка таблицы4"/>
    <w:basedOn w:val="a5"/>
    <w:next w:val="af"/>
    <w:uiPriority w:val="59"/>
    <w:rsid w:val="00046B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
    <w:uiPriority w:val="59"/>
    <w:rsid w:val="00CB57D0"/>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4463B3"/>
    <w:pPr>
      <w:widowControl w:val="0"/>
      <w:autoSpaceDE w:val="0"/>
      <w:autoSpaceDN w:val="0"/>
      <w:spacing w:after="0" w:line="240" w:lineRule="auto"/>
    </w:pPr>
    <w:rPr>
      <w:rFonts w:ascii="Times New Roman" w:eastAsia="Times New Roman" w:hAnsi="Times New Roman" w:cs="Times New Roman"/>
    </w:rPr>
  </w:style>
  <w:style w:type="character" w:customStyle="1" w:styleId="30">
    <w:name w:val="Заголовок 3 Знак"/>
    <w:basedOn w:val="a4"/>
    <w:link w:val="3"/>
    <w:uiPriority w:val="9"/>
    <w:rsid w:val="00234213"/>
    <w:rPr>
      <w:rFonts w:ascii="Calibri" w:eastAsia="Times New Roman" w:hAnsi="Calibri" w:cs="Calibri"/>
      <w:b/>
      <w:sz w:val="28"/>
      <w:szCs w:val="28"/>
      <w:lang w:eastAsia="uk-UA"/>
    </w:rPr>
  </w:style>
  <w:style w:type="character" w:customStyle="1" w:styleId="40">
    <w:name w:val="Заголовок 4 Знак"/>
    <w:basedOn w:val="a4"/>
    <w:link w:val="4"/>
    <w:uiPriority w:val="9"/>
    <w:rsid w:val="00234213"/>
    <w:rPr>
      <w:rFonts w:ascii="Calibri" w:eastAsia="Times New Roman" w:hAnsi="Calibri" w:cs="Calibri"/>
      <w:b/>
      <w:sz w:val="24"/>
      <w:szCs w:val="24"/>
      <w:lang w:eastAsia="uk-UA"/>
    </w:rPr>
  </w:style>
  <w:style w:type="character" w:customStyle="1" w:styleId="50">
    <w:name w:val="Заголовок 5 Знак"/>
    <w:basedOn w:val="a4"/>
    <w:link w:val="5"/>
    <w:uiPriority w:val="9"/>
    <w:rsid w:val="00234213"/>
    <w:rPr>
      <w:rFonts w:ascii="Calibri" w:eastAsia="Times New Roman" w:hAnsi="Calibri" w:cs="Calibri"/>
      <w:b/>
      <w:lang w:eastAsia="uk-UA"/>
    </w:rPr>
  </w:style>
  <w:style w:type="character" w:customStyle="1" w:styleId="60">
    <w:name w:val="Заголовок 6 Знак"/>
    <w:basedOn w:val="a4"/>
    <w:link w:val="6"/>
    <w:rsid w:val="00234213"/>
    <w:rPr>
      <w:rFonts w:ascii="Calibri" w:eastAsia="Times New Roman" w:hAnsi="Calibri" w:cs="Calibri"/>
      <w:b/>
      <w:sz w:val="20"/>
      <w:szCs w:val="20"/>
      <w:lang w:eastAsia="uk-UA"/>
    </w:rPr>
  </w:style>
  <w:style w:type="paragraph" w:customStyle="1" w:styleId="14">
    <w:name w:val="Звичайний1"/>
    <w:rsid w:val="00234213"/>
    <w:pPr>
      <w:spacing w:after="200" w:line="276" w:lineRule="auto"/>
    </w:pPr>
    <w:rPr>
      <w:rFonts w:ascii="Calibri" w:eastAsia="Times New Roman" w:hAnsi="Calibri" w:cs="Calibri"/>
      <w:lang w:eastAsia="uk-UA"/>
    </w:rPr>
  </w:style>
  <w:style w:type="paragraph" w:styleId="afff7">
    <w:name w:val="Title"/>
    <w:basedOn w:val="normal1"/>
    <w:next w:val="normal1"/>
    <w:link w:val="afff8"/>
    <w:qFormat/>
    <w:rsid w:val="00234213"/>
    <w:pPr>
      <w:keepNext/>
      <w:keepLines/>
      <w:spacing w:before="480" w:after="120"/>
    </w:pPr>
    <w:rPr>
      <w:b/>
      <w:sz w:val="72"/>
      <w:szCs w:val="72"/>
    </w:rPr>
  </w:style>
  <w:style w:type="character" w:customStyle="1" w:styleId="afff8">
    <w:name w:val="Назва Знак"/>
    <w:basedOn w:val="a4"/>
    <w:link w:val="afff7"/>
    <w:rsid w:val="00234213"/>
    <w:rPr>
      <w:rFonts w:ascii="Calibri" w:eastAsia="Times New Roman" w:hAnsi="Calibri" w:cs="Calibri"/>
      <w:b/>
      <w:sz w:val="72"/>
      <w:szCs w:val="72"/>
      <w:lang w:eastAsia="uk-UA"/>
    </w:rPr>
  </w:style>
  <w:style w:type="paragraph" w:customStyle="1" w:styleId="normal1">
    <w:name w:val="normal1"/>
    <w:rsid w:val="00234213"/>
    <w:pPr>
      <w:spacing w:after="200" w:line="276" w:lineRule="auto"/>
    </w:pPr>
    <w:rPr>
      <w:rFonts w:ascii="Calibri" w:eastAsia="Times New Roman" w:hAnsi="Calibri" w:cs="Calibri"/>
      <w:lang w:eastAsia="uk-UA"/>
    </w:rPr>
  </w:style>
  <w:style w:type="paragraph" w:customStyle="1" w:styleId="15">
    <w:name w:val="Абзац списку1"/>
    <w:basedOn w:val="a2"/>
    <w:rsid w:val="00234213"/>
    <w:pPr>
      <w:spacing w:after="200" w:line="276" w:lineRule="auto"/>
      <w:ind w:left="720"/>
      <w:contextualSpacing/>
    </w:pPr>
    <w:rPr>
      <w:rFonts w:ascii="Calibri" w:eastAsia="Times New Roman" w:hAnsi="Calibri" w:cs="Calibri"/>
      <w:lang w:eastAsia="uk-UA"/>
    </w:rPr>
  </w:style>
  <w:style w:type="paragraph" w:styleId="afff9">
    <w:name w:val="Subtitle"/>
    <w:basedOn w:val="normal1"/>
    <w:next w:val="normal1"/>
    <w:link w:val="afffa"/>
    <w:qFormat/>
    <w:rsid w:val="00234213"/>
    <w:pPr>
      <w:keepNext/>
      <w:keepLines/>
      <w:spacing w:before="360" w:after="80"/>
    </w:pPr>
    <w:rPr>
      <w:rFonts w:ascii="Georgia" w:hAnsi="Georgia" w:cs="Georgia"/>
      <w:i/>
      <w:color w:val="666666"/>
      <w:sz w:val="48"/>
      <w:szCs w:val="48"/>
    </w:rPr>
  </w:style>
  <w:style w:type="character" w:customStyle="1" w:styleId="afffa">
    <w:name w:val="Підзаголовок Знак"/>
    <w:basedOn w:val="a4"/>
    <w:link w:val="afff9"/>
    <w:rsid w:val="00234213"/>
    <w:rPr>
      <w:rFonts w:ascii="Georgia" w:eastAsia="Times New Roman" w:hAnsi="Georgia" w:cs="Georgia"/>
      <w:i/>
      <w:color w:val="666666"/>
      <w:sz w:val="48"/>
      <w:szCs w:val="48"/>
      <w:lang w:eastAsia="uk-UA"/>
    </w:rPr>
  </w:style>
  <w:style w:type="table" w:customStyle="1" w:styleId="afffb">
    <w:name w:val="Стиль"/>
    <w:rsid w:val="00234213"/>
    <w:pPr>
      <w:spacing w:after="0" w:line="240" w:lineRule="auto"/>
    </w:pPr>
    <w:rPr>
      <w:rFonts w:ascii="Calibri" w:eastAsia="Times New Roman" w:hAnsi="Calibri"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6">
    <w:name w:val="Стиль1"/>
    <w:rsid w:val="00234213"/>
    <w:pPr>
      <w:spacing w:after="0" w:line="240" w:lineRule="auto"/>
    </w:pPr>
    <w:rPr>
      <w:rFonts w:ascii="Calibri" w:eastAsia="Times New Roman" w:hAnsi="Calibri" w:cs="Calibri"/>
      <w:sz w:val="20"/>
      <w:szCs w:val="20"/>
      <w:lang w:eastAsia="uk-UA"/>
    </w:rPr>
    <w:tblPr>
      <w:tblStyleRowBandSize w:val="1"/>
      <w:tblStyleColBandSize w:val="1"/>
      <w:tblInd w:w="0" w:type="dxa"/>
      <w:tblCellMar>
        <w:top w:w="0" w:type="dxa"/>
        <w:left w:w="108" w:type="dxa"/>
        <w:bottom w:w="0" w:type="dxa"/>
        <w:right w:w="108" w:type="dxa"/>
      </w:tblCellMar>
    </w:tblPr>
  </w:style>
  <w:style w:type="character" w:customStyle="1" w:styleId="value">
    <w:name w:val="value"/>
    <w:basedOn w:val="a4"/>
    <w:rsid w:val="00234213"/>
  </w:style>
  <w:style w:type="table" w:customStyle="1" w:styleId="TableNormal">
    <w:name w:val="Table Normal"/>
    <w:rsid w:val="00AB450B"/>
    <w:pPr>
      <w:spacing w:after="200" w:line="276" w:lineRule="auto"/>
    </w:pPr>
    <w:rPr>
      <w:rFonts w:ascii="Calibri" w:eastAsia="Calibri" w:hAnsi="Calibri" w:cs="Calibri"/>
      <w:lang w:eastAsia="uk-UA"/>
    </w:rPr>
    <w:tblPr>
      <w:tblCellMar>
        <w:top w:w="0" w:type="dxa"/>
        <w:left w:w="0" w:type="dxa"/>
        <w:bottom w:w="0" w:type="dxa"/>
        <w:right w:w="0" w:type="dxa"/>
      </w:tblCellMar>
    </w:tblPr>
  </w:style>
  <w:style w:type="paragraph" w:customStyle="1" w:styleId="Paragraph">
    <w:name w:val="Paragraph"/>
    <w:basedOn w:val="a2"/>
    <w:qFormat/>
    <w:rsid w:val="00AE2E3F"/>
    <w:pPr>
      <w:spacing w:after="0" w:line="300" w:lineRule="auto"/>
      <w:ind w:firstLine="709"/>
      <w:jc w:val="both"/>
    </w:pPr>
    <w:rPr>
      <w:rFonts w:ascii="Times New Roman" w:eastAsia="Calibri" w:hAnsi="Times New Roman" w:cs="Times New Roman"/>
      <w:sz w:val="24"/>
    </w:rPr>
  </w:style>
  <w:style w:type="paragraph" w:customStyle="1" w:styleId="Keywords">
    <w:name w:val="Keywords"/>
    <w:basedOn w:val="a2"/>
    <w:qFormat/>
    <w:rsid w:val="00AE2E3F"/>
    <w:pPr>
      <w:spacing w:after="120" w:line="240" w:lineRule="auto"/>
      <w:ind w:firstLine="709"/>
      <w:jc w:val="both"/>
    </w:pPr>
    <w:rPr>
      <w:rFonts w:ascii="Times New Roman" w:eastAsia="Calibri" w:hAnsi="Times New Roman" w:cs="Times New Roman"/>
      <w:i/>
      <w:sz w:val="18"/>
    </w:rPr>
  </w:style>
  <w:style w:type="paragraph" w:customStyle="1" w:styleId="References">
    <w:name w:val="References"/>
    <w:basedOn w:val="a2"/>
    <w:qFormat/>
    <w:rsid w:val="00AE2E3F"/>
    <w:pPr>
      <w:numPr>
        <w:numId w:val="4"/>
      </w:numPr>
      <w:tabs>
        <w:tab w:val="left" w:pos="1134"/>
      </w:tabs>
      <w:spacing w:after="120" w:line="240" w:lineRule="auto"/>
      <w:ind w:left="0" w:firstLine="709"/>
      <w:jc w:val="both"/>
    </w:pPr>
    <w:rPr>
      <w:rFonts w:ascii="Times New Roman" w:eastAsia="Calibri" w:hAnsi="Times New Roman" w:cs="Times New Roman"/>
    </w:rPr>
  </w:style>
  <w:style w:type="character" w:customStyle="1" w:styleId="markedcontent">
    <w:name w:val="markedcontent"/>
    <w:basedOn w:val="a4"/>
    <w:rsid w:val="00AE2E3F"/>
  </w:style>
  <w:style w:type="paragraph" w:styleId="HTML">
    <w:name w:val="HTML Preformatted"/>
    <w:basedOn w:val="a2"/>
    <w:link w:val="HTML0"/>
    <w:uiPriority w:val="99"/>
    <w:unhideWhenUsed/>
    <w:rsid w:val="00AE2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4"/>
    <w:link w:val="HTML"/>
    <w:uiPriority w:val="99"/>
    <w:rsid w:val="00AE2E3F"/>
    <w:rPr>
      <w:rFonts w:ascii="Courier New" w:eastAsia="Times New Roman" w:hAnsi="Courier New" w:cs="Courier New"/>
      <w:sz w:val="20"/>
      <w:szCs w:val="20"/>
      <w:lang w:val="ru-RU" w:eastAsia="ru-RU"/>
    </w:rPr>
  </w:style>
  <w:style w:type="paragraph" w:styleId="afffc">
    <w:name w:val="No Spacing"/>
    <w:link w:val="afffd"/>
    <w:uiPriority w:val="1"/>
    <w:qFormat/>
    <w:rsid w:val="00070C48"/>
    <w:pPr>
      <w:spacing w:after="0" w:line="240" w:lineRule="auto"/>
    </w:pPr>
    <w:rPr>
      <w:rFonts w:ascii="Times New Roman" w:eastAsia="Times New Roman" w:hAnsi="Times New Roman" w:cs="Times New Roman"/>
      <w:sz w:val="24"/>
      <w:szCs w:val="24"/>
      <w:lang w:eastAsia="uk-UA"/>
    </w:rPr>
  </w:style>
  <w:style w:type="character" w:customStyle="1" w:styleId="17">
    <w:name w:val="Гиперссылка1"/>
    <w:basedOn w:val="a4"/>
    <w:uiPriority w:val="99"/>
    <w:unhideWhenUsed/>
    <w:rsid w:val="00B508AC"/>
    <w:rPr>
      <w:color w:val="56C7AA"/>
      <w:u w:val="single"/>
    </w:rPr>
  </w:style>
  <w:style w:type="paragraph" w:customStyle="1" w:styleId="Affiliation">
    <w:name w:val="Affiliation"/>
    <w:basedOn w:val="Paragraph"/>
    <w:qFormat/>
    <w:rsid w:val="00602C47"/>
    <w:pPr>
      <w:jc w:val="right"/>
    </w:pPr>
    <w:rPr>
      <w:sz w:val="18"/>
    </w:rPr>
  </w:style>
  <w:style w:type="paragraph" w:customStyle="1" w:styleId="2d">
    <w:name w:val="Заголовок2"/>
    <w:basedOn w:val="Paragraph"/>
    <w:qFormat/>
    <w:rsid w:val="00602C47"/>
    <w:pPr>
      <w:spacing w:before="240" w:after="240"/>
      <w:ind w:firstLine="0"/>
      <w:jc w:val="center"/>
    </w:pPr>
    <w:rPr>
      <w:b/>
      <w:caps/>
      <w:sz w:val="28"/>
    </w:rPr>
  </w:style>
  <w:style w:type="character" w:customStyle="1" w:styleId="hps">
    <w:name w:val="hps"/>
    <w:rsid w:val="00602C47"/>
  </w:style>
  <w:style w:type="table" w:customStyle="1" w:styleId="2e">
    <w:name w:val="2"/>
    <w:basedOn w:val="TableNormal"/>
    <w:rsid w:val="002F0196"/>
    <w:rPr>
      <w:lang w:eastAsia="ru-RU"/>
    </w:rPr>
    <w:tblPr>
      <w:tblStyleRowBandSize w:val="1"/>
      <w:tblStyleColBandSize w:val="1"/>
      <w:tblCellMar>
        <w:left w:w="108" w:type="dxa"/>
        <w:right w:w="108" w:type="dxa"/>
      </w:tblCellMar>
    </w:tblPr>
  </w:style>
  <w:style w:type="character" w:styleId="afffe">
    <w:name w:val="Subtle Emphasis"/>
    <w:basedOn w:val="a4"/>
    <w:uiPriority w:val="19"/>
    <w:qFormat/>
    <w:rsid w:val="007C2A22"/>
    <w:rPr>
      <w:i/>
      <w:iCs/>
      <w:color w:val="404040" w:themeColor="text1" w:themeTint="BF"/>
    </w:rPr>
  </w:style>
  <w:style w:type="paragraph" w:customStyle="1" w:styleId="212">
    <w:name w:val="Основной текст 21"/>
    <w:basedOn w:val="a2"/>
    <w:uiPriority w:val="99"/>
    <w:rsid w:val="00691900"/>
    <w:pPr>
      <w:spacing w:after="0" w:line="240" w:lineRule="auto"/>
      <w:ind w:firstLine="709"/>
      <w:jc w:val="both"/>
    </w:pPr>
    <w:rPr>
      <w:rFonts w:ascii="Times New Roman" w:eastAsia="Calibri" w:hAnsi="Times New Roman" w:cs="Times New Roman"/>
      <w:sz w:val="28"/>
      <w:szCs w:val="20"/>
      <w:lang w:eastAsia="ru-RU"/>
    </w:rPr>
  </w:style>
  <w:style w:type="paragraph" w:customStyle="1" w:styleId="ListParagraph1">
    <w:name w:val="List Paragraph1"/>
    <w:basedOn w:val="a2"/>
    <w:rsid w:val="00691900"/>
    <w:pPr>
      <w:spacing w:after="200" w:line="276" w:lineRule="auto"/>
      <w:ind w:left="720"/>
      <w:contextualSpacing/>
    </w:pPr>
    <w:rPr>
      <w:rFonts w:ascii="Calibri" w:eastAsia="Times New Roman" w:hAnsi="Calibri" w:cs="Times New Roman"/>
      <w:lang w:val="ru-RU" w:eastAsia="ru-RU"/>
    </w:rPr>
  </w:style>
  <w:style w:type="character" w:customStyle="1" w:styleId="4624">
    <w:name w:val="4624"/>
    <w:aliases w:val="baiaagaaboqcaaad5qgaaaxidqaaaaaaaaaaaaaaaaaaaaaaaaaaaaaaaaaaaaaaaaaaaaaaaaaaaaaaaaaaaaaaaaaaaaaaaaaaaaaaaaaaaaaaaaaaaaaaaaaaaaaaaaaaaaaaaaaaaaaaaaaaaaaaaaaaaaaaaaaaaaaaaaaaaaaaaaaaaaaaaaaaaaaaaaaaaaaaaaaaaaaaaaaaaaaaaaaaaaaaaaaaaaaa"/>
    <w:basedOn w:val="a4"/>
    <w:rsid w:val="00691900"/>
  </w:style>
  <w:style w:type="table" w:styleId="18">
    <w:name w:val="Plain Table 1"/>
    <w:basedOn w:val="a5"/>
    <w:uiPriority w:val="41"/>
    <w:rsid w:val="001337D5"/>
    <w:pPr>
      <w:spacing w:after="0" w:line="240" w:lineRule="auto"/>
    </w:pPr>
    <w:rPr>
      <w:rFonts w:ascii="Calibri" w:eastAsia="Calibri" w:hAnsi="Calibri" w:cs="Calibri"/>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9">
    <w:name w:val="Неразрешенное упоминание1"/>
    <w:basedOn w:val="a4"/>
    <w:uiPriority w:val="99"/>
    <w:semiHidden/>
    <w:unhideWhenUsed/>
    <w:rsid w:val="00641E8B"/>
    <w:rPr>
      <w:color w:val="605E5C"/>
      <w:shd w:val="clear" w:color="auto" w:fill="E1DFDD"/>
    </w:rPr>
  </w:style>
  <w:style w:type="character" w:customStyle="1" w:styleId="t">
    <w:name w:val="t"/>
    <w:basedOn w:val="a4"/>
    <w:rsid w:val="008E2D6B"/>
  </w:style>
  <w:style w:type="character" w:customStyle="1" w:styleId="y2iqfc">
    <w:name w:val="y2iqfc"/>
    <w:basedOn w:val="a4"/>
    <w:rsid w:val="00794C32"/>
  </w:style>
  <w:style w:type="table" w:customStyle="1" w:styleId="-111">
    <w:name w:val="Таблиця-сітка 1 (світла) – акцент 11"/>
    <w:basedOn w:val="a5"/>
    <w:uiPriority w:val="46"/>
    <w:rsid w:val="00FE41DE"/>
    <w:pPr>
      <w:spacing w:after="0" w:line="240" w:lineRule="auto"/>
    </w:pPr>
    <w:rPr>
      <w:rFonts w:ascii="Calibri" w:eastAsia="Calibri" w:hAnsi="Calibri" w:cs="Calibri"/>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single" w:sz="2" w:space="0" w:color="9CC2E5" w:themeColor="accent1" w:themeTint="99"/>
        </w:tcBorders>
      </w:tcPr>
    </w:tblStylePr>
    <w:tblStylePr w:type="firstCol">
      <w:rPr>
        <w:b/>
        <w:bCs/>
      </w:rPr>
    </w:tblStylePr>
    <w:tblStylePr w:type="lastCol">
      <w:rPr>
        <w:b/>
        <w:bCs/>
      </w:rPr>
    </w:tblStylePr>
  </w:style>
  <w:style w:type="paragraph" w:customStyle="1" w:styleId="1a">
    <w:name w:val="Обычный1"/>
    <w:rsid w:val="00CE7DBD"/>
    <w:pPr>
      <w:spacing w:after="200" w:line="276" w:lineRule="auto"/>
    </w:pPr>
    <w:rPr>
      <w:rFonts w:ascii="Calibri" w:eastAsia="Times New Roman" w:hAnsi="Calibri" w:cs="Calibri"/>
      <w:lang w:eastAsia="uk-UA"/>
    </w:rPr>
  </w:style>
  <w:style w:type="paragraph" w:customStyle="1" w:styleId="1b">
    <w:name w:val="Абзац списка1"/>
    <w:basedOn w:val="a2"/>
    <w:rsid w:val="00CE7DBD"/>
    <w:pPr>
      <w:spacing w:after="200" w:line="276" w:lineRule="auto"/>
      <w:ind w:left="720"/>
      <w:contextualSpacing/>
    </w:pPr>
    <w:rPr>
      <w:rFonts w:ascii="Calibri" w:eastAsia="Times New Roman" w:hAnsi="Calibri" w:cs="Calibri"/>
      <w:lang w:eastAsia="uk-UA"/>
    </w:rPr>
  </w:style>
  <w:style w:type="character" w:customStyle="1" w:styleId="7">
    <w:name w:val="Незакрита згадка7"/>
    <w:uiPriority w:val="99"/>
    <w:semiHidden/>
    <w:unhideWhenUsed/>
    <w:rsid w:val="00CE7DBD"/>
    <w:rPr>
      <w:color w:val="605E5C"/>
      <w:shd w:val="clear" w:color="auto" w:fill="E1DFDD"/>
    </w:rPr>
  </w:style>
  <w:style w:type="character" w:customStyle="1" w:styleId="fontstyle21">
    <w:name w:val="fontstyle21"/>
    <w:basedOn w:val="a4"/>
    <w:rsid w:val="00C12B97"/>
    <w:rPr>
      <w:rFonts w:ascii="TimesNewRomanPS-ItalicMT" w:hAnsi="TimesNewRomanPS-ItalicMT" w:hint="default"/>
      <w:b w:val="0"/>
      <w:bCs w:val="0"/>
      <w:i/>
      <w:iCs/>
      <w:color w:val="242021"/>
      <w:sz w:val="22"/>
      <w:szCs w:val="22"/>
    </w:rPr>
  </w:style>
  <w:style w:type="character" w:customStyle="1" w:styleId="53">
    <w:name w:val="Основной текст (5)_"/>
    <w:basedOn w:val="a4"/>
    <w:link w:val="54"/>
    <w:rsid w:val="00C12B97"/>
    <w:rPr>
      <w:rFonts w:ascii="Times New Roman" w:eastAsia="Times New Roman" w:hAnsi="Times New Roman" w:cs="Times New Roman"/>
      <w:sz w:val="20"/>
      <w:szCs w:val="20"/>
      <w:shd w:val="clear" w:color="auto" w:fill="FFFFFF"/>
    </w:rPr>
  </w:style>
  <w:style w:type="paragraph" w:customStyle="1" w:styleId="54">
    <w:name w:val="Основной текст (5)"/>
    <w:basedOn w:val="a2"/>
    <w:link w:val="53"/>
    <w:rsid w:val="00C12B97"/>
    <w:pPr>
      <w:widowControl w:val="0"/>
      <w:shd w:val="clear" w:color="auto" w:fill="FFFFFF"/>
      <w:spacing w:before="60" w:after="0" w:line="226" w:lineRule="exact"/>
      <w:ind w:hanging="280"/>
    </w:pPr>
    <w:rPr>
      <w:rFonts w:ascii="Times New Roman" w:eastAsia="Times New Roman" w:hAnsi="Times New Roman" w:cs="Times New Roman"/>
      <w:sz w:val="20"/>
      <w:szCs w:val="20"/>
    </w:rPr>
  </w:style>
  <w:style w:type="character" w:customStyle="1" w:styleId="st">
    <w:name w:val="st"/>
    <w:basedOn w:val="a4"/>
    <w:rsid w:val="00D91941"/>
  </w:style>
  <w:style w:type="character" w:customStyle="1" w:styleId="new">
    <w:name w:val="new"/>
    <w:basedOn w:val="a4"/>
    <w:rsid w:val="00D91941"/>
  </w:style>
  <w:style w:type="character" w:customStyle="1" w:styleId="hwtze">
    <w:name w:val="hwtze"/>
    <w:basedOn w:val="a4"/>
    <w:rsid w:val="00496491"/>
  </w:style>
  <w:style w:type="character" w:customStyle="1" w:styleId="rynqvb">
    <w:name w:val="rynqvb"/>
    <w:basedOn w:val="a4"/>
    <w:rsid w:val="00496491"/>
  </w:style>
  <w:style w:type="character" w:customStyle="1" w:styleId="personname">
    <w:name w:val="person_name"/>
    <w:basedOn w:val="a4"/>
    <w:rsid w:val="00496491"/>
  </w:style>
  <w:style w:type="table" w:styleId="-11">
    <w:name w:val="Grid Table 1 Light Accent 1"/>
    <w:basedOn w:val="a5"/>
    <w:uiPriority w:val="46"/>
    <w:rsid w:val="00923F84"/>
    <w:pPr>
      <w:spacing w:after="0" w:line="240" w:lineRule="auto"/>
    </w:pPr>
    <w:rPr>
      <w:rFonts w:eastAsia="Times New Roman" w:cs="Times New Roman"/>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paragraph" w:customStyle="1" w:styleId="LO-normal">
    <w:name w:val="LO-normal"/>
    <w:qFormat/>
    <w:rsid w:val="00570B86"/>
    <w:pPr>
      <w:spacing w:after="0" w:line="276" w:lineRule="auto"/>
    </w:pPr>
    <w:rPr>
      <w:rFonts w:ascii="Arial" w:eastAsia="Arial" w:hAnsi="Arial" w:cs="Arial"/>
      <w:lang w:val="uk" w:eastAsia="zh-CN" w:bidi="hi-IN"/>
    </w:rPr>
  </w:style>
  <w:style w:type="character" w:customStyle="1" w:styleId="rvts44">
    <w:name w:val="rvts44"/>
    <w:basedOn w:val="a4"/>
    <w:rsid w:val="00746599"/>
  </w:style>
  <w:style w:type="character" w:customStyle="1" w:styleId="rvts37">
    <w:name w:val="rvts37"/>
    <w:basedOn w:val="a4"/>
    <w:rsid w:val="00746599"/>
  </w:style>
  <w:style w:type="character" w:customStyle="1" w:styleId="rvts23">
    <w:name w:val="rvts23"/>
    <w:basedOn w:val="a4"/>
    <w:rsid w:val="00746599"/>
  </w:style>
  <w:style w:type="paragraph" w:customStyle="1" w:styleId="2f">
    <w:name w:val="Обычный2"/>
    <w:rsid w:val="00154331"/>
    <w:pPr>
      <w:spacing w:after="0" w:line="276" w:lineRule="auto"/>
    </w:pPr>
    <w:rPr>
      <w:rFonts w:ascii="Arial" w:eastAsia="Arial" w:hAnsi="Arial" w:cs="Arial"/>
      <w:lang w:eastAsia="uk-UA"/>
    </w:rPr>
  </w:style>
  <w:style w:type="character" w:customStyle="1" w:styleId="81">
    <w:name w:val="Незакрита згадка8"/>
    <w:basedOn w:val="a4"/>
    <w:uiPriority w:val="99"/>
    <w:semiHidden/>
    <w:unhideWhenUsed/>
    <w:rsid w:val="004861C1"/>
    <w:rPr>
      <w:color w:val="605E5C"/>
      <w:shd w:val="clear" w:color="auto" w:fill="E1DFDD"/>
    </w:rPr>
  </w:style>
  <w:style w:type="paragraph" w:customStyle="1" w:styleId="affff">
    <w:name w:val="Мой стиль"/>
    <w:basedOn w:val="a2"/>
    <w:uiPriority w:val="99"/>
    <w:rsid w:val="00101C0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label">
    <w:name w:val="label"/>
    <w:basedOn w:val="a4"/>
    <w:rsid w:val="00101C09"/>
  </w:style>
  <w:style w:type="character" w:customStyle="1" w:styleId="name1">
    <w:name w:val="name"/>
    <w:basedOn w:val="a4"/>
    <w:rsid w:val="00DC6FB1"/>
  </w:style>
  <w:style w:type="paragraph" w:customStyle="1" w:styleId="Normal-noindent">
    <w:name w:val="Normal-no indent"/>
    <w:basedOn w:val="a2"/>
    <w:rsid w:val="000612E7"/>
    <w:pPr>
      <w:spacing w:after="0" w:line="240" w:lineRule="auto"/>
      <w:contextualSpacing/>
      <w:jc w:val="both"/>
    </w:pPr>
    <w:rPr>
      <w:rFonts w:ascii="Times New Roman" w:eastAsia="Times New Roman" w:hAnsi="Times New Roman" w:cs="Times New Roman"/>
      <w:sz w:val="20"/>
      <w:szCs w:val="20"/>
      <w:lang w:val="en-GB"/>
    </w:rPr>
  </w:style>
  <w:style w:type="paragraph" w:customStyle="1" w:styleId="1c">
    <w:name w:val="Без интервала1"/>
    <w:basedOn w:val="a2"/>
    <w:link w:val="affff0"/>
    <w:qFormat/>
    <w:rsid w:val="000612E7"/>
    <w:pPr>
      <w:spacing w:after="0" w:line="240" w:lineRule="auto"/>
    </w:pPr>
    <w:rPr>
      <w:rFonts w:ascii="Calibri" w:eastAsia="Calibri" w:hAnsi="Calibri" w:cs="Times New Roman"/>
      <w:sz w:val="24"/>
      <w:szCs w:val="32"/>
      <w:lang w:val="en-US" w:eastAsia="x-none" w:bidi="en-US"/>
    </w:rPr>
  </w:style>
  <w:style w:type="character" w:customStyle="1" w:styleId="affff0">
    <w:name w:val="Без интервала Знак"/>
    <w:link w:val="1c"/>
    <w:locked/>
    <w:rsid w:val="000612E7"/>
    <w:rPr>
      <w:rFonts w:ascii="Calibri" w:eastAsia="Calibri" w:hAnsi="Calibri" w:cs="Times New Roman"/>
      <w:sz w:val="24"/>
      <w:szCs w:val="32"/>
      <w:lang w:val="en-US" w:eastAsia="x-none" w:bidi="en-US"/>
    </w:rPr>
  </w:style>
  <w:style w:type="character" w:customStyle="1" w:styleId="FontStyle13">
    <w:name w:val="Font Style13"/>
    <w:rsid w:val="000612E7"/>
    <w:rPr>
      <w:rFonts w:ascii="Times New Roman" w:hAnsi="Times New Roman" w:cs="Times New Roman"/>
      <w:sz w:val="18"/>
      <w:szCs w:val="18"/>
    </w:rPr>
  </w:style>
  <w:style w:type="paragraph" w:customStyle="1" w:styleId="213">
    <w:name w:val="Основний текст з відступом 21"/>
    <w:basedOn w:val="a2"/>
    <w:rsid w:val="00CA3126"/>
    <w:pPr>
      <w:widowControl w:val="0"/>
      <w:overflowPunct w:val="0"/>
      <w:autoSpaceDE w:val="0"/>
      <w:autoSpaceDN w:val="0"/>
      <w:adjustRightInd w:val="0"/>
      <w:spacing w:after="0" w:line="360" w:lineRule="auto"/>
      <w:ind w:right="567" w:firstLine="567"/>
      <w:jc w:val="both"/>
      <w:textAlignment w:val="baseline"/>
    </w:pPr>
    <w:rPr>
      <w:rFonts w:ascii="Times New Roman" w:eastAsia="Times New Roman" w:hAnsi="Times New Roman" w:cs="Times New Roman"/>
      <w:sz w:val="24"/>
      <w:szCs w:val="20"/>
      <w:lang w:eastAsia="ru-RU"/>
    </w:rPr>
  </w:style>
  <w:style w:type="character" w:customStyle="1" w:styleId="s1">
    <w:name w:val="s1"/>
    <w:basedOn w:val="a4"/>
    <w:rsid w:val="00CA3126"/>
  </w:style>
  <w:style w:type="character" w:customStyle="1" w:styleId="A20">
    <w:name w:val="A2"/>
    <w:uiPriority w:val="99"/>
    <w:rsid w:val="00CA3126"/>
    <w:rPr>
      <w:rFonts w:cs="SchoolBookC"/>
      <w:color w:val="000000"/>
      <w:sz w:val="20"/>
      <w:szCs w:val="20"/>
    </w:rPr>
  </w:style>
  <w:style w:type="character" w:customStyle="1" w:styleId="citationsource-book">
    <w:name w:val="citation_source-book"/>
    <w:basedOn w:val="a4"/>
    <w:rsid w:val="00CA3126"/>
  </w:style>
  <w:style w:type="paragraph" w:customStyle="1" w:styleId="1d">
    <w:name w:val="Основний текст1"/>
    <w:qFormat/>
    <w:rsid w:val="00774597"/>
    <w:pPr>
      <w:spacing w:after="0" w:line="240" w:lineRule="auto"/>
    </w:pPr>
    <w:rPr>
      <w:rFonts w:ascii="Helvetica Neue" w:eastAsia="Arial Unicode MS" w:hAnsi="Helvetica Neue" w:cs="Arial Unicode MS"/>
      <w:color w:val="000000"/>
      <w:lang w:val="ru-RU" w:eastAsia="ru-RU"/>
    </w:rPr>
  </w:style>
  <w:style w:type="paragraph" w:customStyle="1" w:styleId="2f0">
    <w:name w:val="Стиль таблиці 2"/>
    <w:qFormat/>
    <w:rsid w:val="00774597"/>
    <w:pPr>
      <w:spacing w:after="0" w:line="240" w:lineRule="auto"/>
    </w:pPr>
    <w:rPr>
      <w:rFonts w:ascii="Helvetica Neue" w:eastAsia="Helvetica Neue" w:hAnsi="Helvetica Neue" w:cs="Helvetica Neue"/>
      <w:color w:val="000000"/>
      <w:sz w:val="20"/>
      <w:szCs w:val="20"/>
      <w:lang w:val="ru-RU" w:eastAsia="ru-RU"/>
    </w:rPr>
  </w:style>
  <w:style w:type="paragraph" w:customStyle="1" w:styleId="affff1">
    <w:name w:val="Підпис обʼєкта"/>
    <w:qFormat/>
    <w:rsid w:val="00774597"/>
    <w:pPr>
      <w:spacing w:after="0" w:line="240" w:lineRule="auto"/>
      <w:jc w:val="center"/>
    </w:pPr>
    <w:rPr>
      <w:rFonts w:ascii="Helvetica Neue Light" w:eastAsia="Arial Unicode MS" w:hAnsi="Helvetica Neue Light" w:cs="Arial Unicode MS"/>
      <w:color w:val="000000"/>
      <w:sz w:val="24"/>
      <w:szCs w:val="24"/>
      <w:lang w:val="ru-RU" w:eastAsia="ru-RU"/>
    </w:rPr>
  </w:style>
  <w:style w:type="character" w:customStyle="1" w:styleId="Hyperlink0">
    <w:name w:val="Hyperlink.0"/>
    <w:basedOn w:val="af2"/>
    <w:qFormat/>
    <w:rsid w:val="00774597"/>
    <w:rPr>
      <w:color w:val="0563C1" w:themeColor="hyperlink"/>
      <w:u w:val="single"/>
    </w:rPr>
  </w:style>
  <w:style w:type="paragraph" w:customStyle="1" w:styleId="affff2">
    <w:name w:val="Людмила"/>
    <w:basedOn w:val="a3"/>
    <w:link w:val="affff3"/>
    <w:qFormat/>
    <w:rsid w:val="00BF4CFB"/>
    <w:pPr>
      <w:widowControl w:val="0"/>
      <w:shd w:val="clear" w:color="auto" w:fill="FFFFFF"/>
      <w:spacing w:after="0" w:line="360" w:lineRule="auto"/>
      <w:ind w:firstLine="709"/>
      <w:jc w:val="both"/>
    </w:pPr>
    <w:rPr>
      <w:rFonts w:ascii="Times New Roman" w:eastAsia="Times New Roman" w:hAnsi="Times New Roman" w:cs="Times New Roman"/>
      <w:iCs/>
      <w:sz w:val="28"/>
      <w:szCs w:val="21"/>
      <w:lang w:eastAsia="x-none"/>
    </w:rPr>
  </w:style>
  <w:style w:type="character" w:customStyle="1" w:styleId="affff3">
    <w:name w:val="Людмила Знак"/>
    <w:link w:val="affff2"/>
    <w:rsid w:val="00BF4CFB"/>
    <w:rPr>
      <w:rFonts w:ascii="Times New Roman" w:eastAsia="Times New Roman" w:hAnsi="Times New Roman" w:cs="Times New Roman"/>
      <w:iCs/>
      <w:sz w:val="28"/>
      <w:szCs w:val="21"/>
      <w:shd w:val="clear" w:color="auto" w:fill="FFFFFF"/>
      <w:lang w:eastAsia="x-none"/>
    </w:rPr>
  </w:style>
  <w:style w:type="character" w:customStyle="1" w:styleId="jlqj4b">
    <w:name w:val="jlqj4b"/>
    <w:basedOn w:val="a4"/>
    <w:qFormat/>
    <w:rsid w:val="00736CE5"/>
  </w:style>
  <w:style w:type="paragraph" w:customStyle="1" w:styleId="affff4">
    <w:name w:val="Зміст"/>
    <w:basedOn w:val="a2"/>
    <w:link w:val="affff5"/>
    <w:uiPriority w:val="99"/>
    <w:qFormat/>
    <w:rsid w:val="00736CE5"/>
    <w:pPr>
      <w:shd w:val="clear" w:color="auto" w:fill="FFFFFF"/>
      <w:spacing w:after="180" w:line="276" w:lineRule="auto"/>
      <w:ind w:left="200" w:firstLine="40"/>
      <w:jc w:val="both"/>
    </w:pPr>
    <w:rPr>
      <w:rFonts w:ascii="Times New Roman" w:eastAsia="Times New Roman" w:hAnsi="Times New Roman" w:cs="Times New Roman"/>
      <w:sz w:val="26"/>
      <w:szCs w:val="26"/>
      <w:lang w:eastAsia="uk-UA"/>
    </w:rPr>
  </w:style>
  <w:style w:type="character" w:customStyle="1" w:styleId="affff5">
    <w:name w:val="Зміст_"/>
    <w:basedOn w:val="a4"/>
    <w:link w:val="affff4"/>
    <w:uiPriority w:val="99"/>
    <w:qFormat/>
    <w:rsid w:val="00736CE5"/>
    <w:rPr>
      <w:rFonts w:ascii="Times New Roman" w:eastAsia="Times New Roman" w:hAnsi="Times New Roman" w:cs="Times New Roman"/>
      <w:sz w:val="26"/>
      <w:szCs w:val="26"/>
      <w:shd w:val="clear" w:color="auto" w:fill="FFFFFF"/>
      <w:lang w:eastAsia="uk-UA"/>
    </w:rPr>
  </w:style>
  <w:style w:type="paragraph" w:customStyle="1" w:styleId="docdata">
    <w:name w:val="docdata"/>
    <w:aliases w:val="docy,v5,5806,baiaagaaboqcaaadsxqaaavzfaaaaaaaaaaaaaaaaaaaaaaaaaaaaaaaaaaaaaaaaaaaaaaaaaaaaaaaaaaaaaaaaaaaaaaaaaaaaaaaaaaaaaaaaaaaaaaaaaaaaaaaaaaaaaaaaaaaaaaaaaaaaaaaaaaaaaaaaaaaaaaaaaaaaaaaaaaaaaaaaaaaaaaaaaaaaaaaaaaaaaaaaaaaaaaaaaaaaaaaaaaaaaaa"/>
    <w:basedOn w:val="a2"/>
    <w:rsid w:val="00736CE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508">
    <w:name w:val="1508"/>
    <w:aliases w:val="baiaagaaboqcaaadhqqaaaurbaaaaaaaaaaaaaaaaaaaaaaaaaaaaaaaaaaaaaaaaaaaaaaaaaaaaaaaaaaaaaaaaaaaaaaaaaaaaaaaaaaaaaaaaaaaaaaaaaaaaaaaaaaaaaaaaaaaaaaaaaaaaaaaaaaaaaaaaaaaaaaaaaaaaaaaaaaaaaaaaaaaaaaaaaaaaaaaaaaaaaaaaaaaaaaaaaaaaaaaaaaaaaaa"/>
    <w:basedOn w:val="a4"/>
    <w:rsid w:val="00363625"/>
  </w:style>
  <w:style w:type="character" w:customStyle="1" w:styleId="acopre">
    <w:name w:val="acopre"/>
    <w:rsid w:val="002E5A3A"/>
  </w:style>
  <w:style w:type="character" w:customStyle="1" w:styleId="to-cite-box">
    <w:name w:val="to-cite-box"/>
    <w:basedOn w:val="a4"/>
    <w:rsid w:val="002E5A3A"/>
  </w:style>
  <w:style w:type="character" w:customStyle="1" w:styleId="ls8">
    <w:name w:val="ls8"/>
    <w:basedOn w:val="a4"/>
    <w:rsid w:val="00F604AE"/>
  </w:style>
  <w:style w:type="character" w:customStyle="1" w:styleId="ls10">
    <w:name w:val="ls10"/>
    <w:basedOn w:val="a4"/>
    <w:rsid w:val="00F604AE"/>
  </w:style>
  <w:style w:type="character" w:customStyle="1" w:styleId="ls34">
    <w:name w:val="ls34"/>
    <w:basedOn w:val="a4"/>
    <w:rsid w:val="00F604AE"/>
  </w:style>
  <w:style w:type="character" w:customStyle="1" w:styleId="ls30">
    <w:name w:val="ls30"/>
    <w:basedOn w:val="a4"/>
    <w:rsid w:val="00F604AE"/>
  </w:style>
  <w:style w:type="character" w:customStyle="1" w:styleId="ffa">
    <w:name w:val="ffa"/>
    <w:basedOn w:val="a4"/>
    <w:rsid w:val="00F604AE"/>
  </w:style>
  <w:style w:type="character" w:customStyle="1" w:styleId="ls3c">
    <w:name w:val="ls3c"/>
    <w:basedOn w:val="a4"/>
    <w:rsid w:val="00F604AE"/>
  </w:style>
  <w:style w:type="character" w:customStyle="1" w:styleId="1e">
    <w:name w:val="Стиль1 Знак"/>
    <w:rsid w:val="00270C95"/>
    <w:rPr>
      <w:rFonts w:ascii="Times New Roman" w:eastAsia="Times New Roman" w:hAnsi="Times New Roman"/>
      <w:color w:val="000000"/>
      <w:sz w:val="28"/>
      <w:szCs w:val="28"/>
      <w:shd w:val="clear" w:color="auto" w:fill="FFFFFF"/>
      <w:lang w:val="uk-UA"/>
    </w:rPr>
  </w:style>
  <w:style w:type="paragraph" w:customStyle="1" w:styleId="affff6">
    <w:name w:val="сноск"/>
    <w:basedOn w:val="a2"/>
    <w:autoRedefine/>
    <w:qFormat/>
    <w:rsid w:val="00270C95"/>
    <w:pPr>
      <w:shd w:val="clear" w:color="auto" w:fill="FFFFFF"/>
      <w:spacing w:after="200" w:line="240" w:lineRule="auto"/>
      <w:contextualSpacing/>
      <w:jc w:val="both"/>
    </w:pPr>
    <w:rPr>
      <w:rFonts w:ascii="Times New Roman" w:eastAsia="Times New Roman" w:hAnsi="Times New Roman" w:cs="Times New Roman"/>
      <w:color w:val="000000"/>
    </w:rPr>
  </w:style>
  <w:style w:type="character" w:customStyle="1" w:styleId="anchor-text">
    <w:name w:val="anchor-text"/>
    <w:basedOn w:val="a4"/>
    <w:rsid w:val="00A723CE"/>
  </w:style>
  <w:style w:type="character" w:customStyle="1" w:styleId="metadata--doi">
    <w:name w:val="metadata--doi"/>
    <w:basedOn w:val="a4"/>
    <w:rsid w:val="00A723CE"/>
  </w:style>
  <w:style w:type="character" w:customStyle="1" w:styleId="affff7">
    <w:name w:val="Основной текст_"/>
    <w:basedOn w:val="a4"/>
    <w:link w:val="70"/>
    <w:rsid w:val="007931AC"/>
    <w:rPr>
      <w:rFonts w:ascii="Times New Roman" w:eastAsia="Times New Roman" w:hAnsi="Times New Roman" w:cs="Times New Roman"/>
      <w:sz w:val="27"/>
      <w:szCs w:val="27"/>
      <w:shd w:val="clear" w:color="auto" w:fill="FFFFFF"/>
    </w:rPr>
  </w:style>
  <w:style w:type="paragraph" w:customStyle="1" w:styleId="70">
    <w:name w:val="Основной текст7"/>
    <w:basedOn w:val="a2"/>
    <w:link w:val="affff7"/>
    <w:rsid w:val="007931AC"/>
    <w:pPr>
      <w:widowControl w:val="0"/>
      <w:shd w:val="clear" w:color="auto" w:fill="FFFFFF"/>
      <w:spacing w:before="960" w:after="420" w:line="485" w:lineRule="exact"/>
      <w:jc w:val="right"/>
    </w:pPr>
    <w:rPr>
      <w:rFonts w:ascii="Times New Roman" w:eastAsia="Times New Roman" w:hAnsi="Times New Roman" w:cs="Times New Roman"/>
      <w:sz w:val="27"/>
      <w:szCs w:val="27"/>
    </w:rPr>
  </w:style>
  <w:style w:type="character" w:customStyle="1" w:styleId="2f1">
    <w:name w:val="Основной текст2"/>
    <w:basedOn w:val="affff7"/>
    <w:rsid w:val="007931AC"/>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uk-UA"/>
    </w:rPr>
  </w:style>
  <w:style w:type="character" w:customStyle="1" w:styleId="affff8">
    <w:name w:val="Основной текст + Курсив"/>
    <w:basedOn w:val="affff7"/>
    <w:rsid w:val="007931AC"/>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uk-UA"/>
    </w:rPr>
  </w:style>
  <w:style w:type="paragraph" w:customStyle="1" w:styleId="55">
    <w:name w:val="Основной текст5"/>
    <w:basedOn w:val="a2"/>
    <w:rsid w:val="007931AC"/>
    <w:pPr>
      <w:widowControl w:val="0"/>
      <w:shd w:val="clear" w:color="auto" w:fill="FFFFFF"/>
      <w:spacing w:after="0" w:line="384" w:lineRule="exact"/>
      <w:ind w:hanging="280"/>
      <w:jc w:val="center"/>
    </w:pPr>
    <w:rPr>
      <w:rFonts w:ascii="Times New Roman" w:eastAsia="Times New Roman" w:hAnsi="Times New Roman" w:cs="Times New Roman"/>
      <w:color w:val="000000"/>
      <w:sz w:val="28"/>
      <w:szCs w:val="28"/>
      <w:lang w:eastAsia="ru-RU"/>
    </w:rPr>
  </w:style>
  <w:style w:type="character" w:styleId="affff9">
    <w:name w:val="Unresolved Mention"/>
    <w:basedOn w:val="a4"/>
    <w:uiPriority w:val="99"/>
    <w:semiHidden/>
    <w:unhideWhenUsed/>
    <w:rsid w:val="00F16E02"/>
    <w:rPr>
      <w:color w:val="605E5C"/>
      <w:shd w:val="clear" w:color="auto" w:fill="E1DFDD"/>
    </w:rPr>
  </w:style>
  <w:style w:type="character" w:customStyle="1" w:styleId="rvts46">
    <w:name w:val="rvts46"/>
    <w:basedOn w:val="a4"/>
    <w:rsid w:val="007F5FF8"/>
  </w:style>
  <w:style w:type="character" w:customStyle="1" w:styleId="afffd">
    <w:name w:val="Без інтервалів Знак"/>
    <w:basedOn w:val="a4"/>
    <w:link w:val="afffc"/>
    <w:uiPriority w:val="1"/>
    <w:rsid w:val="004352B4"/>
    <w:rPr>
      <w:rFonts w:ascii="Times New Roman" w:eastAsia="Times New Roman" w:hAnsi="Times New Roman" w:cs="Times New Roman"/>
      <w:sz w:val="24"/>
      <w:szCs w:val="24"/>
      <w:lang w:eastAsia="uk-UA"/>
    </w:rPr>
  </w:style>
  <w:style w:type="character" w:customStyle="1" w:styleId="mord">
    <w:name w:val="mord"/>
    <w:basedOn w:val="a4"/>
    <w:rsid w:val="00631331"/>
  </w:style>
  <w:style w:type="character" w:customStyle="1" w:styleId="afe">
    <w:name w:val="Звичайни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fd"/>
    <w:uiPriority w:val="99"/>
    <w:locked/>
    <w:rsid w:val="005D52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690">
      <w:bodyDiv w:val="1"/>
      <w:marLeft w:val="0"/>
      <w:marRight w:val="0"/>
      <w:marTop w:val="0"/>
      <w:marBottom w:val="0"/>
      <w:divBdr>
        <w:top w:val="none" w:sz="0" w:space="0" w:color="auto"/>
        <w:left w:val="none" w:sz="0" w:space="0" w:color="auto"/>
        <w:bottom w:val="none" w:sz="0" w:space="0" w:color="auto"/>
        <w:right w:val="none" w:sz="0" w:space="0" w:color="auto"/>
      </w:divBdr>
    </w:div>
    <w:div w:id="15009649">
      <w:bodyDiv w:val="1"/>
      <w:marLeft w:val="0"/>
      <w:marRight w:val="0"/>
      <w:marTop w:val="0"/>
      <w:marBottom w:val="0"/>
      <w:divBdr>
        <w:top w:val="none" w:sz="0" w:space="0" w:color="auto"/>
        <w:left w:val="none" w:sz="0" w:space="0" w:color="auto"/>
        <w:bottom w:val="none" w:sz="0" w:space="0" w:color="auto"/>
        <w:right w:val="none" w:sz="0" w:space="0" w:color="auto"/>
      </w:divBdr>
    </w:div>
    <w:div w:id="15929529">
      <w:bodyDiv w:val="1"/>
      <w:marLeft w:val="0"/>
      <w:marRight w:val="0"/>
      <w:marTop w:val="0"/>
      <w:marBottom w:val="0"/>
      <w:divBdr>
        <w:top w:val="none" w:sz="0" w:space="0" w:color="auto"/>
        <w:left w:val="none" w:sz="0" w:space="0" w:color="auto"/>
        <w:bottom w:val="none" w:sz="0" w:space="0" w:color="auto"/>
        <w:right w:val="none" w:sz="0" w:space="0" w:color="auto"/>
      </w:divBdr>
    </w:div>
    <w:div w:id="41712945">
      <w:bodyDiv w:val="1"/>
      <w:marLeft w:val="0"/>
      <w:marRight w:val="0"/>
      <w:marTop w:val="0"/>
      <w:marBottom w:val="0"/>
      <w:divBdr>
        <w:top w:val="none" w:sz="0" w:space="0" w:color="auto"/>
        <w:left w:val="none" w:sz="0" w:space="0" w:color="auto"/>
        <w:bottom w:val="none" w:sz="0" w:space="0" w:color="auto"/>
        <w:right w:val="none" w:sz="0" w:space="0" w:color="auto"/>
      </w:divBdr>
    </w:div>
    <w:div w:id="47190965">
      <w:bodyDiv w:val="1"/>
      <w:marLeft w:val="0"/>
      <w:marRight w:val="0"/>
      <w:marTop w:val="0"/>
      <w:marBottom w:val="0"/>
      <w:divBdr>
        <w:top w:val="none" w:sz="0" w:space="0" w:color="auto"/>
        <w:left w:val="none" w:sz="0" w:space="0" w:color="auto"/>
        <w:bottom w:val="none" w:sz="0" w:space="0" w:color="auto"/>
        <w:right w:val="none" w:sz="0" w:space="0" w:color="auto"/>
      </w:divBdr>
    </w:div>
    <w:div w:id="53043558">
      <w:bodyDiv w:val="1"/>
      <w:marLeft w:val="0"/>
      <w:marRight w:val="0"/>
      <w:marTop w:val="0"/>
      <w:marBottom w:val="0"/>
      <w:divBdr>
        <w:top w:val="none" w:sz="0" w:space="0" w:color="auto"/>
        <w:left w:val="none" w:sz="0" w:space="0" w:color="auto"/>
        <w:bottom w:val="none" w:sz="0" w:space="0" w:color="auto"/>
        <w:right w:val="none" w:sz="0" w:space="0" w:color="auto"/>
      </w:divBdr>
    </w:div>
    <w:div w:id="63646011">
      <w:bodyDiv w:val="1"/>
      <w:marLeft w:val="0"/>
      <w:marRight w:val="0"/>
      <w:marTop w:val="0"/>
      <w:marBottom w:val="0"/>
      <w:divBdr>
        <w:top w:val="none" w:sz="0" w:space="0" w:color="auto"/>
        <w:left w:val="none" w:sz="0" w:space="0" w:color="auto"/>
        <w:bottom w:val="none" w:sz="0" w:space="0" w:color="auto"/>
        <w:right w:val="none" w:sz="0" w:space="0" w:color="auto"/>
      </w:divBdr>
    </w:div>
    <w:div w:id="64838899">
      <w:bodyDiv w:val="1"/>
      <w:marLeft w:val="0"/>
      <w:marRight w:val="0"/>
      <w:marTop w:val="0"/>
      <w:marBottom w:val="0"/>
      <w:divBdr>
        <w:top w:val="none" w:sz="0" w:space="0" w:color="auto"/>
        <w:left w:val="none" w:sz="0" w:space="0" w:color="auto"/>
        <w:bottom w:val="none" w:sz="0" w:space="0" w:color="auto"/>
        <w:right w:val="none" w:sz="0" w:space="0" w:color="auto"/>
      </w:divBdr>
    </w:div>
    <w:div w:id="73404936">
      <w:bodyDiv w:val="1"/>
      <w:marLeft w:val="0"/>
      <w:marRight w:val="0"/>
      <w:marTop w:val="0"/>
      <w:marBottom w:val="0"/>
      <w:divBdr>
        <w:top w:val="none" w:sz="0" w:space="0" w:color="auto"/>
        <w:left w:val="none" w:sz="0" w:space="0" w:color="auto"/>
        <w:bottom w:val="none" w:sz="0" w:space="0" w:color="auto"/>
        <w:right w:val="none" w:sz="0" w:space="0" w:color="auto"/>
      </w:divBdr>
    </w:div>
    <w:div w:id="73671808">
      <w:bodyDiv w:val="1"/>
      <w:marLeft w:val="0"/>
      <w:marRight w:val="0"/>
      <w:marTop w:val="0"/>
      <w:marBottom w:val="0"/>
      <w:divBdr>
        <w:top w:val="none" w:sz="0" w:space="0" w:color="auto"/>
        <w:left w:val="none" w:sz="0" w:space="0" w:color="auto"/>
        <w:bottom w:val="none" w:sz="0" w:space="0" w:color="auto"/>
        <w:right w:val="none" w:sz="0" w:space="0" w:color="auto"/>
      </w:divBdr>
    </w:div>
    <w:div w:id="76024856">
      <w:bodyDiv w:val="1"/>
      <w:marLeft w:val="0"/>
      <w:marRight w:val="0"/>
      <w:marTop w:val="0"/>
      <w:marBottom w:val="0"/>
      <w:divBdr>
        <w:top w:val="none" w:sz="0" w:space="0" w:color="auto"/>
        <w:left w:val="none" w:sz="0" w:space="0" w:color="auto"/>
        <w:bottom w:val="none" w:sz="0" w:space="0" w:color="auto"/>
        <w:right w:val="none" w:sz="0" w:space="0" w:color="auto"/>
      </w:divBdr>
    </w:div>
    <w:div w:id="76489011">
      <w:bodyDiv w:val="1"/>
      <w:marLeft w:val="0"/>
      <w:marRight w:val="0"/>
      <w:marTop w:val="0"/>
      <w:marBottom w:val="0"/>
      <w:divBdr>
        <w:top w:val="none" w:sz="0" w:space="0" w:color="auto"/>
        <w:left w:val="none" w:sz="0" w:space="0" w:color="auto"/>
        <w:bottom w:val="none" w:sz="0" w:space="0" w:color="auto"/>
        <w:right w:val="none" w:sz="0" w:space="0" w:color="auto"/>
      </w:divBdr>
    </w:div>
    <w:div w:id="83041594">
      <w:bodyDiv w:val="1"/>
      <w:marLeft w:val="0"/>
      <w:marRight w:val="0"/>
      <w:marTop w:val="0"/>
      <w:marBottom w:val="0"/>
      <w:divBdr>
        <w:top w:val="none" w:sz="0" w:space="0" w:color="auto"/>
        <w:left w:val="none" w:sz="0" w:space="0" w:color="auto"/>
        <w:bottom w:val="none" w:sz="0" w:space="0" w:color="auto"/>
        <w:right w:val="none" w:sz="0" w:space="0" w:color="auto"/>
      </w:divBdr>
    </w:div>
    <w:div w:id="104666261">
      <w:bodyDiv w:val="1"/>
      <w:marLeft w:val="0"/>
      <w:marRight w:val="0"/>
      <w:marTop w:val="0"/>
      <w:marBottom w:val="0"/>
      <w:divBdr>
        <w:top w:val="none" w:sz="0" w:space="0" w:color="auto"/>
        <w:left w:val="none" w:sz="0" w:space="0" w:color="auto"/>
        <w:bottom w:val="none" w:sz="0" w:space="0" w:color="auto"/>
        <w:right w:val="none" w:sz="0" w:space="0" w:color="auto"/>
      </w:divBdr>
    </w:div>
    <w:div w:id="124739057">
      <w:bodyDiv w:val="1"/>
      <w:marLeft w:val="0"/>
      <w:marRight w:val="0"/>
      <w:marTop w:val="0"/>
      <w:marBottom w:val="0"/>
      <w:divBdr>
        <w:top w:val="none" w:sz="0" w:space="0" w:color="auto"/>
        <w:left w:val="none" w:sz="0" w:space="0" w:color="auto"/>
        <w:bottom w:val="none" w:sz="0" w:space="0" w:color="auto"/>
        <w:right w:val="none" w:sz="0" w:space="0" w:color="auto"/>
      </w:divBdr>
    </w:div>
    <w:div w:id="164635077">
      <w:bodyDiv w:val="1"/>
      <w:marLeft w:val="0"/>
      <w:marRight w:val="0"/>
      <w:marTop w:val="0"/>
      <w:marBottom w:val="0"/>
      <w:divBdr>
        <w:top w:val="none" w:sz="0" w:space="0" w:color="auto"/>
        <w:left w:val="none" w:sz="0" w:space="0" w:color="auto"/>
        <w:bottom w:val="none" w:sz="0" w:space="0" w:color="auto"/>
        <w:right w:val="none" w:sz="0" w:space="0" w:color="auto"/>
      </w:divBdr>
    </w:div>
    <w:div w:id="189494871">
      <w:bodyDiv w:val="1"/>
      <w:marLeft w:val="0"/>
      <w:marRight w:val="0"/>
      <w:marTop w:val="0"/>
      <w:marBottom w:val="0"/>
      <w:divBdr>
        <w:top w:val="none" w:sz="0" w:space="0" w:color="auto"/>
        <w:left w:val="none" w:sz="0" w:space="0" w:color="auto"/>
        <w:bottom w:val="none" w:sz="0" w:space="0" w:color="auto"/>
        <w:right w:val="none" w:sz="0" w:space="0" w:color="auto"/>
      </w:divBdr>
    </w:div>
    <w:div w:id="226459317">
      <w:bodyDiv w:val="1"/>
      <w:marLeft w:val="0"/>
      <w:marRight w:val="0"/>
      <w:marTop w:val="0"/>
      <w:marBottom w:val="0"/>
      <w:divBdr>
        <w:top w:val="none" w:sz="0" w:space="0" w:color="auto"/>
        <w:left w:val="none" w:sz="0" w:space="0" w:color="auto"/>
        <w:bottom w:val="none" w:sz="0" w:space="0" w:color="auto"/>
        <w:right w:val="none" w:sz="0" w:space="0" w:color="auto"/>
      </w:divBdr>
    </w:div>
    <w:div w:id="272134977">
      <w:bodyDiv w:val="1"/>
      <w:marLeft w:val="0"/>
      <w:marRight w:val="0"/>
      <w:marTop w:val="0"/>
      <w:marBottom w:val="0"/>
      <w:divBdr>
        <w:top w:val="none" w:sz="0" w:space="0" w:color="auto"/>
        <w:left w:val="none" w:sz="0" w:space="0" w:color="auto"/>
        <w:bottom w:val="none" w:sz="0" w:space="0" w:color="auto"/>
        <w:right w:val="none" w:sz="0" w:space="0" w:color="auto"/>
      </w:divBdr>
    </w:div>
    <w:div w:id="304119012">
      <w:bodyDiv w:val="1"/>
      <w:marLeft w:val="0"/>
      <w:marRight w:val="0"/>
      <w:marTop w:val="0"/>
      <w:marBottom w:val="0"/>
      <w:divBdr>
        <w:top w:val="none" w:sz="0" w:space="0" w:color="auto"/>
        <w:left w:val="none" w:sz="0" w:space="0" w:color="auto"/>
        <w:bottom w:val="none" w:sz="0" w:space="0" w:color="auto"/>
        <w:right w:val="none" w:sz="0" w:space="0" w:color="auto"/>
      </w:divBdr>
    </w:div>
    <w:div w:id="367071548">
      <w:bodyDiv w:val="1"/>
      <w:marLeft w:val="0"/>
      <w:marRight w:val="0"/>
      <w:marTop w:val="0"/>
      <w:marBottom w:val="0"/>
      <w:divBdr>
        <w:top w:val="none" w:sz="0" w:space="0" w:color="auto"/>
        <w:left w:val="none" w:sz="0" w:space="0" w:color="auto"/>
        <w:bottom w:val="none" w:sz="0" w:space="0" w:color="auto"/>
        <w:right w:val="none" w:sz="0" w:space="0" w:color="auto"/>
      </w:divBdr>
    </w:div>
    <w:div w:id="409084299">
      <w:bodyDiv w:val="1"/>
      <w:marLeft w:val="0"/>
      <w:marRight w:val="0"/>
      <w:marTop w:val="0"/>
      <w:marBottom w:val="0"/>
      <w:divBdr>
        <w:top w:val="none" w:sz="0" w:space="0" w:color="auto"/>
        <w:left w:val="none" w:sz="0" w:space="0" w:color="auto"/>
        <w:bottom w:val="none" w:sz="0" w:space="0" w:color="auto"/>
        <w:right w:val="none" w:sz="0" w:space="0" w:color="auto"/>
      </w:divBdr>
    </w:div>
    <w:div w:id="419176950">
      <w:bodyDiv w:val="1"/>
      <w:marLeft w:val="0"/>
      <w:marRight w:val="0"/>
      <w:marTop w:val="0"/>
      <w:marBottom w:val="0"/>
      <w:divBdr>
        <w:top w:val="none" w:sz="0" w:space="0" w:color="auto"/>
        <w:left w:val="none" w:sz="0" w:space="0" w:color="auto"/>
        <w:bottom w:val="none" w:sz="0" w:space="0" w:color="auto"/>
        <w:right w:val="none" w:sz="0" w:space="0" w:color="auto"/>
      </w:divBdr>
    </w:div>
    <w:div w:id="423722242">
      <w:bodyDiv w:val="1"/>
      <w:marLeft w:val="0"/>
      <w:marRight w:val="0"/>
      <w:marTop w:val="0"/>
      <w:marBottom w:val="0"/>
      <w:divBdr>
        <w:top w:val="none" w:sz="0" w:space="0" w:color="auto"/>
        <w:left w:val="none" w:sz="0" w:space="0" w:color="auto"/>
        <w:bottom w:val="none" w:sz="0" w:space="0" w:color="auto"/>
        <w:right w:val="none" w:sz="0" w:space="0" w:color="auto"/>
      </w:divBdr>
    </w:div>
    <w:div w:id="430779476">
      <w:bodyDiv w:val="1"/>
      <w:marLeft w:val="0"/>
      <w:marRight w:val="0"/>
      <w:marTop w:val="0"/>
      <w:marBottom w:val="0"/>
      <w:divBdr>
        <w:top w:val="none" w:sz="0" w:space="0" w:color="auto"/>
        <w:left w:val="none" w:sz="0" w:space="0" w:color="auto"/>
        <w:bottom w:val="none" w:sz="0" w:space="0" w:color="auto"/>
        <w:right w:val="none" w:sz="0" w:space="0" w:color="auto"/>
      </w:divBdr>
    </w:div>
    <w:div w:id="432625620">
      <w:bodyDiv w:val="1"/>
      <w:marLeft w:val="0"/>
      <w:marRight w:val="0"/>
      <w:marTop w:val="0"/>
      <w:marBottom w:val="0"/>
      <w:divBdr>
        <w:top w:val="none" w:sz="0" w:space="0" w:color="auto"/>
        <w:left w:val="none" w:sz="0" w:space="0" w:color="auto"/>
        <w:bottom w:val="none" w:sz="0" w:space="0" w:color="auto"/>
        <w:right w:val="none" w:sz="0" w:space="0" w:color="auto"/>
      </w:divBdr>
    </w:div>
    <w:div w:id="439959367">
      <w:bodyDiv w:val="1"/>
      <w:marLeft w:val="0"/>
      <w:marRight w:val="0"/>
      <w:marTop w:val="0"/>
      <w:marBottom w:val="0"/>
      <w:divBdr>
        <w:top w:val="none" w:sz="0" w:space="0" w:color="auto"/>
        <w:left w:val="none" w:sz="0" w:space="0" w:color="auto"/>
        <w:bottom w:val="none" w:sz="0" w:space="0" w:color="auto"/>
        <w:right w:val="none" w:sz="0" w:space="0" w:color="auto"/>
      </w:divBdr>
    </w:div>
    <w:div w:id="450898739">
      <w:bodyDiv w:val="1"/>
      <w:marLeft w:val="0"/>
      <w:marRight w:val="0"/>
      <w:marTop w:val="0"/>
      <w:marBottom w:val="0"/>
      <w:divBdr>
        <w:top w:val="none" w:sz="0" w:space="0" w:color="auto"/>
        <w:left w:val="none" w:sz="0" w:space="0" w:color="auto"/>
        <w:bottom w:val="none" w:sz="0" w:space="0" w:color="auto"/>
        <w:right w:val="none" w:sz="0" w:space="0" w:color="auto"/>
      </w:divBdr>
    </w:div>
    <w:div w:id="456416032">
      <w:bodyDiv w:val="1"/>
      <w:marLeft w:val="0"/>
      <w:marRight w:val="0"/>
      <w:marTop w:val="0"/>
      <w:marBottom w:val="0"/>
      <w:divBdr>
        <w:top w:val="none" w:sz="0" w:space="0" w:color="auto"/>
        <w:left w:val="none" w:sz="0" w:space="0" w:color="auto"/>
        <w:bottom w:val="none" w:sz="0" w:space="0" w:color="auto"/>
        <w:right w:val="none" w:sz="0" w:space="0" w:color="auto"/>
      </w:divBdr>
    </w:div>
    <w:div w:id="483591552">
      <w:bodyDiv w:val="1"/>
      <w:marLeft w:val="0"/>
      <w:marRight w:val="0"/>
      <w:marTop w:val="0"/>
      <w:marBottom w:val="0"/>
      <w:divBdr>
        <w:top w:val="none" w:sz="0" w:space="0" w:color="auto"/>
        <w:left w:val="none" w:sz="0" w:space="0" w:color="auto"/>
        <w:bottom w:val="none" w:sz="0" w:space="0" w:color="auto"/>
        <w:right w:val="none" w:sz="0" w:space="0" w:color="auto"/>
      </w:divBdr>
    </w:div>
    <w:div w:id="490022787">
      <w:bodyDiv w:val="1"/>
      <w:marLeft w:val="0"/>
      <w:marRight w:val="0"/>
      <w:marTop w:val="0"/>
      <w:marBottom w:val="0"/>
      <w:divBdr>
        <w:top w:val="none" w:sz="0" w:space="0" w:color="auto"/>
        <w:left w:val="none" w:sz="0" w:space="0" w:color="auto"/>
        <w:bottom w:val="none" w:sz="0" w:space="0" w:color="auto"/>
        <w:right w:val="none" w:sz="0" w:space="0" w:color="auto"/>
      </w:divBdr>
    </w:div>
    <w:div w:id="493113005">
      <w:bodyDiv w:val="1"/>
      <w:marLeft w:val="0"/>
      <w:marRight w:val="0"/>
      <w:marTop w:val="0"/>
      <w:marBottom w:val="0"/>
      <w:divBdr>
        <w:top w:val="none" w:sz="0" w:space="0" w:color="auto"/>
        <w:left w:val="none" w:sz="0" w:space="0" w:color="auto"/>
        <w:bottom w:val="none" w:sz="0" w:space="0" w:color="auto"/>
        <w:right w:val="none" w:sz="0" w:space="0" w:color="auto"/>
      </w:divBdr>
    </w:div>
    <w:div w:id="499468851">
      <w:bodyDiv w:val="1"/>
      <w:marLeft w:val="0"/>
      <w:marRight w:val="0"/>
      <w:marTop w:val="0"/>
      <w:marBottom w:val="0"/>
      <w:divBdr>
        <w:top w:val="none" w:sz="0" w:space="0" w:color="auto"/>
        <w:left w:val="none" w:sz="0" w:space="0" w:color="auto"/>
        <w:bottom w:val="none" w:sz="0" w:space="0" w:color="auto"/>
        <w:right w:val="none" w:sz="0" w:space="0" w:color="auto"/>
      </w:divBdr>
    </w:div>
    <w:div w:id="502086620">
      <w:bodyDiv w:val="1"/>
      <w:marLeft w:val="0"/>
      <w:marRight w:val="0"/>
      <w:marTop w:val="0"/>
      <w:marBottom w:val="0"/>
      <w:divBdr>
        <w:top w:val="none" w:sz="0" w:space="0" w:color="auto"/>
        <w:left w:val="none" w:sz="0" w:space="0" w:color="auto"/>
        <w:bottom w:val="none" w:sz="0" w:space="0" w:color="auto"/>
        <w:right w:val="none" w:sz="0" w:space="0" w:color="auto"/>
      </w:divBdr>
    </w:div>
    <w:div w:id="513303065">
      <w:bodyDiv w:val="1"/>
      <w:marLeft w:val="0"/>
      <w:marRight w:val="0"/>
      <w:marTop w:val="0"/>
      <w:marBottom w:val="0"/>
      <w:divBdr>
        <w:top w:val="none" w:sz="0" w:space="0" w:color="auto"/>
        <w:left w:val="none" w:sz="0" w:space="0" w:color="auto"/>
        <w:bottom w:val="none" w:sz="0" w:space="0" w:color="auto"/>
        <w:right w:val="none" w:sz="0" w:space="0" w:color="auto"/>
      </w:divBdr>
    </w:div>
    <w:div w:id="523053711">
      <w:bodyDiv w:val="1"/>
      <w:marLeft w:val="0"/>
      <w:marRight w:val="0"/>
      <w:marTop w:val="0"/>
      <w:marBottom w:val="0"/>
      <w:divBdr>
        <w:top w:val="none" w:sz="0" w:space="0" w:color="auto"/>
        <w:left w:val="none" w:sz="0" w:space="0" w:color="auto"/>
        <w:bottom w:val="none" w:sz="0" w:space="0" w:color="auto"/>
        <w:right w:val="none" w:sz="0" w:space="0" w:color="auto"/>
      </w:divBdr>
    </w:div>
    <w:div w:id="523517208">
      <w:bodyDiv w:val="1"/>
      <w:marLeft w:val="0"/>
      <w:marRight w:val="0"/>
      <w:marTop w:val="0"/>
      <w:marBottom w:val="0"/>
      <w:divBdr>
        <w:top w:val="none" w:sz="0" w:space="0" w:color="auto"/>
        <w:left w:val="none" w:sz="0" w:space="0" w:color="auto"/>
        <w:bottom w:val="none" w:sz="0" w:space="0" w:color="auto"/>
        <w:right w:val="none" w:sz="0" w:space="0" w:color="auto"/>
      </w:divBdr>
    </w:div>
    <w:div w:id="559943174">
      <w:bodyDiv w:val="1"/>
      <w:marLeft w:val="0"/>
      <w:marRight w:val="0"/>
      <w:marTop w:val="0"/>
      <w:marBottom w:val="0"/>
      <w:divBdr>
        <w:top w:val="none" w:sz="0" w:space="0" w:color="auto"/>
        <w:left w:val="none" w:sz="0" w:space="0" w:color="auto"/>
        <w:bottom w:val="none" w:sz="0" w:space="0" w:color="auto"/>
        <w:right w:val="none" w:sz="0" w:space="0" w:color="auto"/>
      </w:divBdr>
    </w:div>
    <w:div w:id="579411719">
      <w:bodyDiv w:val="1"/>
      <w:marLeft w:val="0"/>
      <w:marRight w:val="0"/>
      <w:marTop w:val="0"/>
      <w:marBottom w:val="0"/>
      <w:divBdr>
        <w:top w:val="none" w:sz="0" w:space="0" w:color="auto"/>
        <w:left w:val="none" w:sz="0" w:space="0" w:color="auto"/>
        <w:bottom w:val="none" w:sz="0" w:space="0" w:color="auto"/>
        <w:right w:val="none" w:sz="0" w:space="0" w:color="auto"/>
      </w:divBdr>
    </w:div>
    <w:div w:id="601763629">
      <w:bodyDiv w:val="1"/>
      <w:marLeft w:val="0"/>
      <w:marRight w:val="0"/>
      <w:marTop w:val="0"/>
      <w:marBottom w:val="0"/>
      <w:divBdr>
        <w:top w:val="none" w:sz="0" w:space="0" w:color="auto"/>
        <w:left w:val="none" w:sz="0" w:space="0" w:color="auto"/>
        <w:bottom w:val="none" w:sz="0" w:space="0" w:color="auto"/>
        <w:right w:val="none" w:sz="0" w:space="0" w:color="auto"/>
      </w:divBdr>
    </w:div>
    <w:div w:id="603000980">
      <w:bodyDiv w:val="1"/>
      <w:marLeft w:val="0"/>
      <w:marRight w:val="0"/>
      <w:marTop w:val="0"/>
      <w:marBottom w:val="0"/>
      <w:divBdr>
        <w:top w:val="none" w:sz="0" w:space="0" w:color="auto"/>
        <w:left w:val="none" w:sz="0" w:space="0" w:color="auto"/>
        <w:bottom w:val="none" w:sz="0" w:space="0" w:color="auto"/>
        <w:right w:val="none" w:sz="0" w:space="0" w:color="auto"/>
      </w:divBdr>
    </w:div>
    <w:div w:id="607546222">
      <w:bodyDiv w:val="1"/>
      <w:marLeft w:val="0"/>
      <w:marRight w:val="0"/>
      <w:marTop w:val="0"/>
      <w:marBottom w:val="0"/>
      <w:divBdr>
        <w:top w:val="none" w:sz="0" w:space="0" w:color="auto"/>
        <w:left w:val="none" w:sz="0" w:space="0" w:color="auto"/>
        <w:bottom w:val="none" w:sz="0" w:space="0" w:color="auto"/>
        <w:right w:val="none" w:sz="0" w:space="0" w:color="auto"/>
      </w:divBdr>
    </w:div>
    <w:div w:id="616982203">
      <w:bodyDiv w:val="1"/>
      <w:marLeft w:val="0"/>
      <w:marRight w:val="0"/>
      <w:marTop w:val="0"/>
      <w:marBottom w:val="0"/>
      <w:divBdr>
        <w:top w:val="none" w:sz="0" w:space="0" w:color="auto"/>
        <w:left w:val="none" w:sz="0" w:space="0" w:color="auto"/>
        <w:bottom w:val="none" w:sz="0" w:space="0" w:color="auto"/>
        <w:right w:val="none" w:sz="0" w:space="0" w:color="auto"/>
      </w:divBdr>
    </w:div>
    <w:div w:id="622034637">
      <w:bodyDiv w:val="1"/>
      <w:marLeft w:val="0"/>
      <w:marRight w:val="0"/>
      <w:marTop w:val="0"/>
      <w:marBottom w:val="0"/>
      <w:divBdr>
        <w:top w:val="none" w:sz="0" w:space="0" w:color="auto"/>
        <w:left w:val="none" w:sz="0" w:space="0" w:color="auto"/>
        <w:bottom w:val="none" w:sz="0" w:space="0" w:color="auto"/>
        <w:right w:val="none" w:sz="0" w:space="0" w:color="auto"/>
      </w:divBdr>
    </w:div>
    <w:div w:id="635989455">
      <w:bodyDiv w:val="1"/>
      <w:marLeft w:val="0"/>
      <w:marRight w:val="0"/>
      <w:marTop w:val="0"/>
      <w:marBottom w:val="0"/>
      <w:divBdr>
        <w:top w:val="none" w:sz="0" w:space="0" w:color="auto"/>
        <w:left w:val="none" w:sz="0" w:space="0" w:color="auto"/>
        <w:bottom w:val="none" w:sz="0" w:space="0" w:color="auto"/>
        <w:right w:val="none" w:sz="0" w:space="0" w:color="auto"/>
      </w:divBdr>
    </w:div>
    <w:div w:id="665472170">
      <w:bodyDiv w:val="1"/>
      <w:marLeft w:val="0"/>
      <w:marRight w:val="0"/>
      <w:marTop w:val="0"/>
      <w:marBottom w:val="0"/>
      <w:divBdr>
        <w:top w:val="none" w:sz="0" w:space="0" w:color="auto"/>
        <w:left w:val="none" w:sz="0" w:space="0" w:color="auto"/>
        <w:bottom w:val="none" w:sz="0" w:space="0" w:color="auto"/>
        <w:right w:val="none" w:sz="0" w:space="0" w:color="auto"/>
      </w:divBdr>
    </w:div>
    <w:div w:id="704254951">
      <w:bodyDiv w:val="1"/>
      <w:marLeft w:val="0"/>
      <w:marRight w:val="0"/>
      <w:marTop w:val="0"/>
      <w:marBottom w:val="0"/>
      <w:divBdr>
        <w:top w:val="none" w:sz="0" w:space="0" w:color="auto"/>
        <w:left w:val="none" w:sz="0" w:space="0" w:color="auto"/>
        <w:bottom w:val="none" w:sz="0" w:space="0" w:color="auto"/>
        <w:right w:val="none" w:sz="0" w:space="0" w:color="auto"/>
      </w:divBdr>
    </w:div>
    <w:div w:id="731076406">
      <w:bodyDiv w:val="1"/>
      <w:marLeft w:val="0"/>
      <w:marRight w:val="0"/>
      <w:marTop w:val="0"/>
      <w:marBottom w:val="0"/>
      <w:divBdr>
        <w:top w:val="none" w:sz="0" w:space="0" w:color="auto"/>
        <w:left w:val="none" w:sz="0" w:space="0" w:color="auto"/>
        <w:bottom w:val="none" w:sz="0" w:space="0" w:color="auto"/>
        <w:right w:val="none" w:sz="0" w:space="0" w:color="auto"/>
      </w:divBdr>
    </w:div>
    <w:div w:id="733625756">
      <w:bodyDiv w:val="1"/>
      <w:marLeft w:val="0"/>
      <w:marRight w:val="0"/>
      <w:marTop w:val="0"/>
      <w:marBottom w:val="0"/>
      <w:divBdr>
        <w:top w:val="none" w:sz="0" w:space="0" w:color="auto"/>
        <w:left w:val="none" w:sz="0" w:space="0" w:color="auto"/>
        <w:bottom w:val="none" w:sz="0" w:space="0" w:color="auto"/>
        <w:right w:val="none" w:sz="0" w:space="0" w:color="auto"/>
      </w:divBdr>
    </w:div>
    <w:div w:id="749277235">
      <w:bodyDiv w:val="1"/>
      <w:marLeft w:val="0"/>
      <w:marRight w:val="0"/>
      <w:marTop w:val="0"/>
      <w:marBottom w:val="0"/>
      <w:divBdr>
        <w:top w:val="none" w:sz="0" w:space="0" w:color="auto"/>
        <w:left w:val="none" w:sz="0" w:space="0" w:color="auto"/>
        <w:bottom w:val="none" w:sz="0" w:space="0" w:color="auto"/>
        <w:right w:val="none" w:sz="0" w:space="0" w:color="auto"/>
      </w:divBdr>
    </w:div>
    <w:div w:id="777454440">
      <w:bodyDiv w:val="1"/>
      <w:marLeft w:val="0"/>
      <w:marRight w:val="0"/>
      <w:marTop w:val="0"/>
      <w:marBottom w:val="0"/>
      <w:divBdr>
        <w:top w:val="none" w:sz="0" w:space="0" w:color="auto"/>
        <w:left w:val="none" w:sz="0" w:space="0" w:color="auto"/>
        <w:bottom w:val="none" w:sz="0" w:space="0" w:color="auto"/>
        <w:right w:val="none" w:sz="0" w:space="0" w:color="auto"/>
      </w:divBdr>
    </w:div>
    <w:div w:id="800535375">
      <w:bodyDiv w:val="1"/>
      <w:marLeft w:val="0"/>
      <w:marRight w:val="0"/>
      <w:marTop w:val="0"/>
      <w:marBottom w:val="0"/>
      <w:divBdr>
        <w:top w:val="none" w:sz="0" w:space="0" w:color="auto"/>
        <w:left w:val="none" w:sz="0" w:space="0" w:color="auto"/>
        <w:bottom w:val="none" w:sz="0" w:space="0" w:color="auto"/>
        <w:right w:val="none" w:sz="0" w:space="0" w:color="auto"/>
      </w:divBdr>
    </w:div>
    <w:div w:id="803699025">
      <w:bodyDiv w:val="1"/>
      <w:marLeft w:val="0"/>
      <w:marRight w:val="0"/>
      <w:marTop w:val="0"/>
      <w:marBottom w:val="0"/>
      <w:divBdr>
        <w:top w:val="none" w:sz="0" w:space="0" w:color="auto"/>
        <w:left w:val="none" w:sz="0" w:space="0" w:color="auto"/>
        <w:bottom w:val="none" w:sz="0" w:space="0" w:color="auto"/>
        <w:right w:val="none" w:sz="0" w:space="0" w:color="auto"/>
      </w:divBdr>
    </w:div>
    <w:div w:id="813565787">
      <w:bodyDiv w:val="1"/>
      <w:marLeft w:val="0"/>
      <w:marRight w:val="0"/>
      <w:marTop w:val="0"/>
      <w:marBottom w:val="0"/>
      <w:divBdr>
        <w:top w:val="none" w:sz="0" w:space="0" w:color="auto"/>
        <w:left w:val="none" w:sz="0" w:space="0" w:color="auto"/>
        <w:bottom w:val="none" w:sz="0" w:space="0" w:color="auto"/>
        <w:right w:val="none" w:sz="0" w:space="0" w:color="auto"/>
      </w:divBdr>
    </w:div>
    <w:div w:id="835993629">
      <w:bodyDiv w:val="1"/>
      <w:marLeft w:val="0"/>
      <w:marRight w:val="0"/>
      <w:marTop w:val="0"/>
      <w:marBottom w:val="0"/>
      <w:divBdr>
        <w:top w:val="none" w:sz="0" w:space="0" w:color="auto"/>
        <w:left w:val="none" w:sz="0" w:space="0" w:color="auto"/>
        <w:bottom w:val="none" w:sz="0" w:space="0" w:color="auto"/>
        <w:right w:val="none" w:sz="0" w:space="0" w:color="auto"/>
      </w:divBdr>
    </w:div>
    <w:div w:id="853418494">
      <w:bodyDiv w:val="1"/>
      <w:marLeft w:val="0"/>
      <w:marRight w:val="0"/>
      <w:marTop w:val="0"/>
      <w:marBottom w:val="0"/>
      <w:divBdr>
        <w:top w:val="none" w:sz="0" w:space="0" w:color="auto"/>
        <w:left w:val="none" w:sz="0" w:space="0" w:color="auto"/>
        <w:bottom w:val="none" w:sz="0" w:space="0" w:color="auto"/>
        <w:right w:val="none" w:sz="0" w:space="0" w:color="auto"/>
      </w:divBdr>
    </w:div>
    <w:div w:id="861941796">
      <w:bodyDiv w:val="1"/>
      <w:marLeft w:val="0"/>
      <w:marRight w:val="0"/>
      <w:marTop w:val="0"/>
      <w:marBottom w:val="0"/>
      <w:divBdr>
        <w:top w:val="none" w:sz="0" w:space="0" w:color="auto"/>
        <w:left w:val="none" w:sz="0" w:space="0" w:color="auto"/>
        <w:bottom w:val="none" w:sz="0" w:space="0" w:color="auto"/>
        <w:right w:val="none" w:sz="0" w:space="0" w:color="auto"/>
      </w:divBdr>
    </w:div>
    <w:div w:id="875311720">
      <w:bodyDiv w:val="1"/>
      <w:marLeft w:val="0"/>
      <w:marRight w:val="0"/>
      <w:marTop w:val="0"/>
      <w:marBottom w:val="0"/>
      <w:divBdr>
        <w:top w:val="none" w:sz="0" w:space="0" w:color="auto"/>
        <w:left w:val="none" w:sz="0" w:space="0" w:color="auto"/>
        <w:bottom w:val="none" w:sz="0" w:space="0" w:color="auto"/>
        <w:right w:val="none" w:sz="0" w:space="0" w:color="auto"/>
      </w:divBdr>
    </w:div>
    <w:div w:id="877933064">
      <w:bodyDiv w:val="1"/>
      <w:marLeft w:val="0"/>
      <w:marRight w:val="0"/>
      <w:marTop w:val="0"/>
      <w:marBottom w:val="0"/>
      <w:divBdr>
        <w:top w:val="none" w:sz="0" w:space="0" w:color="auto"/>
        <w:left w:val="none" w:sz="0" w:space="0" w:color="auto"/>
        <w:bottom w:val="none" w:sz="0" w:space="0" w:color="auto"/>
        <w:right w:val="none" w:sz="0" w:space="0" w:color="auto"/>
      </w:divBdr>
    </w:div>
    <w:div w:id="885022822">
      <w:bodyDiv w:val="1"/>
      <w:marLeft w:val="0"/>
      <w:marRight w:val="0"/>
      <w:marTop w:val="0"/>
      <w:marBottom w:val="0"/>
      <w:divBdr>
        <w:top w:val="none" w:sz="0" w:space="0" w:color="auto"/>
        <w:left w:val="none" w:sz="0" w:space="0" w:color="auto"/>
        <w:bottom w:val="none" w:sz="0" w:space="0" w:color="auto"/>
        <w:right w:val="none" w:sz="0" w:space="0" w:color="auto"/>
      </w:divBdr>
    </w:div>
    <w:div w:id="895556148">
      <w:bodyDiv w:val="1"/>
      <w:marLeft w:val="0"/>
      <w:marRight w:val="0"/>
      <w:marTop w:val="0"/>
      <w:marBottom w:val="0"/>
      <w:divBdr>
        <w:top w:val="none" w:sz="0" w:space="0" w:color="auto"/>
        <w:left w:val="none" w:sz="0" w:space="0" w:color="auto"/>
        <w:bottom w:val="none" w:sz="0" w:space="0" w:color="auto"/>
        <w:right w:val="none" w:sz="0" w:space="0" w:color="auto"/>
      </w:divBdr>
    </w:div>
    <w:div w:id="896939142">
      <w:bodyDiv w:val="1"/>
      <w:marLeft w:val="0"/>
      <w:marRight w:val="0"/>
      <w:marTop w:val="0"/>
      <w:marBottom w:val="0"/>
      <w:divBdr>
        <w:top w:val="none" w:sz="0" w:space="0" w:color="auto"/>
        <w:left w:val="none" w:sz="0" w:space="0" w:color="auto"/>
        <w:bottom w:val="none" w:sz="0" w:space="0" w:color="auto"/>
        <w:right w:val="none" w:sz="0" w:space="0" w:color="auto"/>
      </w:divBdr>
    </w:div>
    <w:div w:id="925112974">
      <w:bodyDiv w:val="1"/>
      <w:marLeft w:val="0"/>
      <w:marRight w:val="0"/>
      <w:marTop w:val="0"/>
      <w:marBottom w:val="0"/>
      <w:divBdr>
        <w:top w:val="none" w:sz="0" w:space="0" w:color="auto"/>
        <w:left w:val="none" w:sz="0" w:space="0" w:color="auto"/>
        <w:bottom w:val="none" w:sz="0" w:space="0" w:color="auto"/>
        <w:right w:val="none" w:sz="0" w:space="0" w:color="auto"/>
      </w:divBdr>
    </w:div>
    <w:div w:id="941379305">
      <w:bodyDiv w:val="1"/>
      <w:marLeft w:val="0"/>
      <w:marRight w:val="0"/>
      <w:marTop w:val="0"/>
      <w:marBottom w:val="0"/>
      <w:divBdr>
        <w:top w:val="none" w:sz="0" w:space="0" w:color="auto"/>
        <w:left w:val="none" w:sz="0" w:space="0" w:color="auto"/>
        <w:bottom w:val="none" w:sz="0" w:space="0" w:color="auto"/>
        <w:right w:val="none" w:sz="0" w:space="0" w:color="auto"/>
      </w:divBdr>
    </w:div>
    <w:div w:id="953488787">
      <w:bodyDiv w:val="1"/>
      <w:marLeft w:val="0"/>
      <w:marRight w:val="0"/>
      <w:marTop w:val="0"/>
      <w:marBottom w:val="0"/>
      <w:divBdr>
        <w:top w:val="none" w:sz="0" w:space="0" w:color="auto"/>
        <w:left w:val="none" w:sz="0" w:space="0" w:color="auto"/>
        <w:bottom w:val="none" w:sz="0" w:space="0" w:color="auto"/>
        <w:right w:val="none" w:sz="0" w:space="0" w:color="auto"/>
      </w:divBdr>
    </w:div>
    <w:div w:id="970785087">
      <w:bodyDiv w:val="1"/>
      <w:marLeft w:val="0"/>
      <w:marRight w:val="0"/>
      <w:marTop w:val="0"/>
      <w:marBottom w:val="0"/>
      <w:divBdr>
        <w:top w:val="none" w:sz="0" w:space="0" w:color="auto"/>
        <w:left w:val="none" w:sz="0" w:space="0" w:color="auto"/>
        <w:bottom w:val="none" w:sz="0" w:space="0" w:color="auto"/>
        <w:right w:val="none" w:sz="0" w:space="0" w:color="auto"/>
      </w:divBdr>
    </w:div>
    <w:div w:id="991984357">
      <w:bodyDiv w:val="1"/>
      <w:marLeft w:val="0"/>
      <w:marRight w:val="0"/>
      <w:marTop w:val="0"/>
      <w:marBottom w:val="0"/>
      <w:divBdr>
        <w:top w:val="none" w:sz="0" w:space="0" w:color="auto"/>
        <w:left w:val="none" w:sz="0" w:space="0" w:color="auto"/>
        <w:bottom w:val="none" w:sz="0" w:space="0" w:color="auto"/>
        <w:right w:val="none" w:sz="0" w:space="0" w:color="auto"/>
      </w:divBdr>
    </w:div>
    <w:div w:id="1030910002">
      <w:bodyDiv w:val="1"/>
      <w:marLeft w:val="0"/>
      <w:marRight w:val="0"/>
      <w:marTop w:val="0"/>
      <w:marBottom w:val="0"/>
      <w:divBdr>
        <w:top w:val="none" w:sz="0" w:space="0" w:color="auto"/>
        <w:left w:val="none" w:sz="0" w:space="0" w:color="auto"/>
        <w:bottom w:val="none" w:sz="0" w:space="0" w:color="auto"/>
        <w:right w:val="none" w:sz="0" w:space="0" w:color="auto"/>
      </w:divBdr>
    </w:div>
    <w:div w:id="1033388465">
      <w:bodyDiv w:val="1"/>
      <w:marLeft w:val="0"/>
      <w:marRight w:val="0"/>
      <w:marTop w:val="0"/>
      <w:marBottom w:val="0"/>
      <w:divBdr>
        <w:top w:val="none" w:sz="0" w:space="0" w:color="auto"/>
        <w:left w:val="none" w:sz="0" w:space="0" w:color="auto"/>
        <w:bottom w:val="none" w:sz="0" w:space="0" w:color="auto"/>
        <w:right w:val="none" w:sz="0" w:space="0" w:color="auto"/>
      </w:divBdr>
    </w:div>
    <w:div w:id="1036540238">
      <w:bodyDiv w:val="1"/>
      <w:marLeft w:val="0"/>
      <w:marRight w:val="0"/>
      <w:marTop w:val="0"/>
      <w:marBottom w:val="0"/>
      <w:divBdr>
        <w:top w:val="none" w:sz="0" w:space="0" w:color="auto"/>
        <w:left w:val="none" w:sz="0" w:space="0" w:color="auto"/>
        <w:bottom w:val="none" w:sz="0" w:space="0" w:color="auto"/>
        <w:right w:val="none" w:sz="0" w:space="0" w:color="auto"/>
      </w:divBdr>
    </w:div>
    <w:div w:id="1066879429">
      <w:bodyDiv w:val="1"/>
      <w:marLeft w:val="0"/>
      <w:marRight w:val="0"/>
      <w:marTop w:val="0"/>
      <w:marBottom w:val="0"/>
      <w:divBdr>
        <w:top w:val="none" w:sz="0" w:space="0" w:color="auto"/>
        <w:left w:val="none" w:sz="0" w:space="0" w:color="auto"/>
        <w:bottom w:val="none" w:sz="0" w:space="0" w:color="auto"/>
        <w:right w:val="none" w:sz="0" w:space="0" w:color="auto"/>
      </w:divBdr>
    </w:div>
    <w:div w:id="1075519430">
      <w:bodyDiv w:val="1"/>
      <w:marLeft w:val="0"/>
      <w:marRight w:val="0"/>
      <w:marTop w:val="0"/>
      <w:marBottom w:val="0"/>
      <w:divBdr>
        <w:top w:val="none" w:sz="0" w:space="0" w:color="auto"/>
        <w:left w:val="none" w:sz="0" w:space="0" w:color="auto"/>
        <w:bottom w:val="none" w:sz="0" w:space="0" w:color="auto"/>
        <w:right w:val="none" w:sz="0" w:space="0" w:color="auto"/>
      </w:divBdr>
    </w:div>
    <w:div w:id="1075781404">
      <w:bodyDiv w:val="1"/>
      <w:marLeft w:val="0"/>
      <w:marRight w:val="0"/>
      <w:marTop w:val="0"/>
      <w:marBottom w:val="0"/>
      <w:divBdr>
        <w:top w:val="none" w:sz="0" w:space="0" w:color="auto"/>
        <w:left w:val="none" w:sz="0" w:space="0" w:color="auto"/>
        <w:bottom w:val="none" w:sz="0" w:space="0" w:color="auto"/>
        <w:right w:val="none" w:sz="0" w:space="0" w:color="auto"/>
      </w:divBdr>
    </w:div>
    <w:div w:id="1086151429">
      <w:bodyDiv w:val="1"/>
      <w:marLeft w:val="0"/>
      <w:marRight w:val="0"/>
      <w:marTop w:val="0"/>
      <w:marBottom w:val="0"/>
      <w:divBdr>
        <w:top w:val="none" w:sz="0" w:space="0" w:color="auto"/>
        <w:left w:val="none" w:sz="0" w:space="0" w:color="auto"/>
        <w:bottom w:val="none" w:sz="0" w:space="0" w:color="auto"/>
        <w:right w:val="none" w:sz="0" w:space="0" w:color="auto"/>
      </w:divBdr>
    </w:div>
    <w:div w:id="1090270342">
      <w:bodyDiv w:val="1"/>
      <w:marLeft w:val="0"/>
      <w:marRight w:val="0"/>
      <w:marTop w:val="0"/>
      <w:marBottom w:val="0"/>
      <w:divBdr>
        <w:top w:val="none" w:sz="0" w:space="0" w:color="auto"/>
        <w:left w:val="none" w:sz="0" w:space="0" w:color="auto"/>
        <w:bottom w:val="none" w:sz="0" w:space="0" w:color="auto"/>
        <w:right w:val="none" w:sz="0" w:space="0" w:color="auto"/>
      </w:divBdr>
    </w:div>
    <w:div w:id="1108770698">
      <w:bodyDiv w:val="1"/>
      <w:marLeft w:val="0"/>
      <w:marRight w:val="0"/>
      <w:marTop w:val="0"/>
      <w:marBottom w:val="0"/>
      <w:divBdr>
        <w:top w:val="none" w:sz="0" w:space="0" w:color="auto"/>
        <w:left w:val="none" w:sz="0" w:space="0" w:color="auto"/>
        <w:bottom w:val="none" w:sz="0" w:space="0" w:color="auto"/>
        <w:right w:val="none" w:sz="0" w:space="0" w:color="auto"/>
      </w:divBdr>
    </w:div>
    <w:div w:id="1114787441">
      <w:bodyDiv w:val="1"/>
      <w:marLeft w:val="0"/>
      <w:marRight w:val="0"/>
      <w:marTop w:val="0"/>
      <w:marBottom w:val="0"/>
      <w:divBdr>
        <w:top w:val="none" w:sz="0" w:space="0" w:color="auto"/>
        <w:left w:val="none" w:sz="0" w:space="0" w:color="auto"/>
        <w:bottom w:val="none" w:sz="0" w:space="0" w:color="auto"/>
        <w:right w:val="none" w:sz="0" w:space="0" w:color="auto"/>
      </w:divBdr>
    </w:div>
    <w:div w:id="1139691799">
      <w:bodyDiv w:val="1"/>
      <w:marLeft w:val="0"/>
      <w:marRight w:val="0"/>
      <w:marTop w:val="0"/>
      <w:marBottom w:val="0"/>
      <w:divBdr>
        <w:top w:val="none" w:sz="0" w:space="0" w:color="auto"/>
        <w:left w:val="none" w:sz="0" w:space="0" w:color="auto"/>
        <w:bottom w:val="none" w:sz="0" w:space="0" w:color="auto"/>
        <w:right w:val="none" w:sz="0" w:space="0" w:color="auto"/>
      </w:divBdr>
    </w:div>
    <w:div w:id="1145052530">
      <w:bodyDiv w:val="1"/>
      <w:marLeft w:val="0"/>
      <w:marRight w:val="0"/>
      <w:marTop w:val="0"/>
      <w:marBottom w:val="0"/>
      <w:divBdr>
        <w:top w:val="none" w:sz="0" w:space="0" w:color="auto"/>
        <w:left w:val="none" w:sz="0" w:space="0" w:color="auto"/>
        <w:bottom w:val="none" w:sz="0" w:space="0" w:color="auto"/>
        <w:right w:val="none" w:sz="0" w:space="0" w:color="auto"/>
      </w:divBdr>
    </w:div>
    <w:div w:id="1146049162">
      <w:bodyDiv w:val="1"/>
      <w:marLeft w:val="0"/>
      <w:marRight w:val="0"/>
      <w:marTop w:val="0"/>
      <w:marBottom w:val="0"/>
      <w:divBdr>
        <w:top w:val="none" w:sz="0" w:space="0" w:color="auto"/>
        <w:left w:val="none" w:sz="0" w:space="0" w:color="auto"/>
        <w:bottom w:val="none" w:sz="0" w:space="0" w:color="auto"/>
        <w:right w:val="none" w:sz="0" w:space="0" w:color="auto"/>
      </w:divBdr>
    </w:div>
    <w:div w:id="1153106609">
      <w:bodyDiv w:val="1"/>
      <w:marLeft w:val="0"/>
      <w:marRight w:val="0"/>
      <w:marTop w:val="0"/>
      <w:marBottom w:val="0"/>
      <w:divBdr>
        <w:top w:val="none" w:sz="0" w:space="0" w:color="auto"/>
        <w:left w:val="none" w:sz="0" w:space="0" w:color="auto"/>
        <w:bottom w:val="none" w:sz="0" w:space="0" w:color="auto"/>
        <w:right w:val="none" w:sz="0" w:space="0" w:color="auto"/>
      </w:divBdr>
    </w:div>
    <w:div w:id="1155879560">
      <w:bodyDiv w:val="1"/>
      <w:marLeft w:val="0"/>
      <w:marRight w:val="0"/>
      <w:marTop w:val="0"/>
      <w:marBottom w:val="0"/>
      <w:divBdr>
        <w:top w:val="none" w:sz="0" w:space="0" w:color="auto"/>
        <w:left w:val="none" w:sz="0" w:space="0" w:color="auto"/>
        <w:bottom w:val="none" w:sz="0" w:space="0" w:color="auto"/>
        <w:right w:val="none" w:sz="0" w:space="0" w:color="auto"/>
      </w:divBdr>
    </w:div>
    <w:div w:id="1161775560">
      <w:bodyDiv w:val="1"/>
      <w:marLeft w:val="0"/>
      <w:marRight w:val="0"/>
      <w:marTop w:val="0"/>
      <w:marBottom w:val="0"/>
      <w:divBdr>
        <w:top w:val="none" w:sz="0" w:space="0" w:color="auto"/>
        <w:left w:val="none" w:sz="0" w:space="0" w:color="auto"/>
        <w:bottom w:val="none" w:sz="0" w:space="0" w:color="auto"/>
        <w:right w:val="none" w:sz="0" w:space="0" w:color="auto"/>
      </w:divBdr>
    </w:div>
    <w:div w:id="1222250076">
      <w:bodyDiv w:val="1"/>
      <w:marLeft w:val="0"/>
      <w:marRight w:val="0"/>
      <w:marTop w:val="0"/>
      <w:marBottom w:val="0"/>
      <w:divBdr>
        <w:top w:val="none" w:sz="0" w:space="0" w:color="auto"/>
        <w:left w:val="none" w:sz="0" w:space="0" w:color="auto"/>
        <w:bottom w:val="none" w:sz="0" w:space="0" w:color="auto"/>
        <w:right w:val="none" w:sz="0" w:space="0" w:color="auto"/>
      </w:divBdr>
    </w:div>
    <w:div w:id="1243418464">
      <w:bodyDiv w:val="1"/>
      <w:marLeft w:val="0"/>
      <w:marRight w:val="0"/>
      <w:marTop w:val="0"/>
      <w:marBottom w:val="0"/>
      <w:divBdr>
        <w:top w:val="none" w:sz="0" w:space="0" w:color="auto"/>
        <w:left w:val="none" w:sz="0" w:space="0" w:color="auto"/>
        <w:bottom w:val="none" w:sz="0" w:space="0" w:color="auto"/>
        <w:right w:val="none" w:sz="0" w:space="0" w:color="auto"/>
      </w:divBdr>
    </w:div>
    <w:div w:id="1254319311">
      <w:bodyDiv w:val="1"/>
      <w:marLeft w:val="0"/>
      <w:marRight w:val="0"/>
      <w:marTop w:val="0"/>
      <w:marBottom w:val="0"/>
      <w:divBdr>
        <w:top w:val="none" w:sz="0" w:space="0" w:color="auto"/>
        <w:left w:val="none" w:sz="0" w:space="0" w:color="auto"/>
        <w:bottom w:val="none" w:sz="0" w:space="0" w:color="auto"/>
        <w:right w:val="none" w:sz="0" w:space="0" w:color="auto"/>
      </w:divBdr>
    </w:div>
    <w:div w:id="1258824795">
      <w:bodyDiv w:val="1"/>
      <w:marLeft w:val="0"/>
      <w:marRight w:val="0"/>
      <w:marTop w:val="0"/>
      <w:marBottom w:val="0"/>
      <w:divBdr>
        <w:top w:val="none" w:sz="0" w:space="0" w:color="auto"/>
        <w:left w:val="none" w:sz="0" w:space="0" w:color="auto"/>
        <w:bottom w:val="none" w:sz="0" w:space="0" w:color="auto"/>
        <w:right w:val="none" w:sz="0" w:space="0" w:color="auto"/>
      </w:divBdr>
    </w:div>
    <w:div w:id="1272320089">
      <w:bodyDiv w:val="1"/>
      <w:marLeft w:val="0"/>
      <w:marRight w:val="0"/>
      <w:marTop w:val="0"/>
      <w:marBottom w:val="0"/>
      <w:divBdr>
        <w:top w:val="none" w:sz="0" w:space="0" w:color="auto"/>
        <w:left w:val="none" w:sz="0" w:space="0" w:color="auto"/>
        <w:bottom w:val="none" w:sz="0" w:space="0" w:color="auto"/>
        <w:right w:val="none" w:sz="0" w:space="0" w:color="auto"/>
      </w:divBdr>
    </w:div>
    <w:div w:id="1275022415">
      <w:bodyDiv w:val="1"/>
      <w:marLeft w:val="0"/>
      <w:marRight w:val="0"/>
      <w:marTop w:val="0"/>
      <w:marBottom w:val="0"/>
      <w:divBdr>
        <w:top w:val="none" w:sz="0" w:space="0" w:color="auto"/>
        <w:left w:val="none" w:sz="0" w:space="0" w:color="auto"/>
        <w:bottom w:val="none" w:sz="0" w:space="0" w:color="auto"/>
        <w:right w:val="none" w:sz="0" w:space="0" w:color="auto"/>
      </w:divBdr>
    </w:div>
    <w:div w:id="1283728327">
      <w:bodyDiv w:val="1"/>
      <w:marLeft w:val="0"/>
      <w:marRight w:val="0"/>
      <w:marTop w:val="0"/>
      <w:marBottom w:val="0"/>
      <w:divBdr>
        <w:top w:val="none" w:sz="0" w:space="0" w:color="auto"/>
        <w:left w:val="none" w:sz="0" w:space="0" w:color="auto"/>
        <w:bottom w:val="none" w:sz="0" w:space="0" w:color="auto"/>
        <w:right w:val="none" w:sz="0" w:space="0" w:color="auto"/>
      </w:divBdr>
    </w:div>
    <w:div w:id="1301694547">
      <w:bodyDiv w:val="1"/>
      <w:marLeft w:val="0"/>
      <w:marRight w:val="0"/>
      <w:marTop w:val="0"/>
      <w:marBottom w:val="0"/>
      <w:divBdr>
        <w:top w:val="none" w:sz="0" w:space="0" w:color="auto"/>
        <w:left w:val="none" w:sz="0" w:space="0" w:color="auto"/>
        <w:bottom w:val="none" w:sz="0" w:space="0" w:color="auto"/>
        <w:right w:val="none" w:sz="0" w:space="0" w:color="auto"/>
      </w:divBdr>
    </w:div>
    <w:div w:id="1302076783">
      <w:bodyDiv w:val="1"/>
      <w:marLeft w:val="0"/>
      <w:marRight w:val="0"/>
      <w:marTop w:val="0"/>
      <w:marBottom w:val="0"/>
      <w:divBdr>
        <w:top w:val="none" w:sz="0" w:space="0" w:color="auto"/>
        <w:left w:val="none" w:sz="0" w:space="0" w:color="auto"/>
        <w:bottom w:val="none" w:sz="0" w:space="0" w:color="auto"/>
        <w:right w:val="none" w:sz="0" w:space="0" w:color="auto"/>
      </w:divBdr>
    </w:div>
    <w:div w:id="1305236825">
      <w:bodyDiv w:val="1"/>
      <w:marLeft w:val="0"/>
      <w:marRight w:val="0"/>
      <w:marTop w:val="0"/>
      <w:marBottom w:val="0"/>
      <w:divBdr>
        <w:top w:val="none" w:sz="0" w:space="0" w:color="auto"/>
        <w:left w:val="none" w:sz="0" w:space="0" w:color="auto"/>
        <w:bottom w:val="none" w:sz="0" w:space="0" w:color="auto"/>
        <w:right w:val="none" w:sz="0" w:space="0" w:color="auto"/>
      </w:divBdr>
    </w:div>
    <w:div w:id="1326394234">
      <w:bodyDiv w:val="1"/>
      <w:marLeft w:val="0"/>
      <w:marRight w:val="0"/>
      <w:marTop w:val="0"/>
      <w:marBottom w:val="0"/>
      <w:divBdr>
        <w:top w:val="none" w:sz="0" w:space="0" w:color="auto"/>
        <w:left w:val="none" w:sz="0" w:space="0" w:color="auto"/>
        <w:bottom w:val="none" w:sz="0" w:space="0" w:color="auto"/>
        <w:right w:val="none" w:sz="0" w:space="0" w:color="auto"/>
      </w:divBdr>
    </w:div>
    <w:div w:id="1331830778">
      <w:bodyDiv w:val="1"/>
      <w:marLeft w:val="0"/>
      <w:marRight w:val="0"/>
      <w:marTop w:val="0"/>
      <w:marBottom w:val="0"/>
      <w:divBdr>
        <w:top w:val="none" w:sz="0" w:space="0" w:color="auto"/>
        <w:left w:val="none" w:sz="0" w:space="0" w:color="auto"/>
        <w:bottom w:val="none" w:sz="0" w:space="0" w:color="auto"/>
        <w:right w:val="none" w:sz="0" w:space="0" w:color="auto"/>
      </w:divBdr>
    </w:div>
    <w:div w:id="1339186875">
      <w:bodyDiv w:val="1"/>
      <w:marLeft w:val="0"/>
      <w:marRight w:val="0"/>
      <w:marTop w:val="0"/>
      <w:marBottom w:val="0"/>
      <w:divBdr>
        <w:top w:val="none" w:sz="0" w:space="0" w:color="auto"/>
        <w:left w:val="none" w:sz="0" w:space="0" w:color="auto"/>
        <w:bottom w:val="none" w:sz="0" w:space="0" w:color="auto"/>
        <w:right w:val="none" w:sz="0" w:space="0" w:color="auto"/>
      </w:divBdr>
    </w:div>
    <w:div w:id="1350644962">
      <w:bodyDiv w:val="1"/>
      <w:marLeft w:val="0"/>
      <w:marRight w:val="0"/>
      <w:marTop w:val="0"/>
      <w:marBottom w:val="0"/>
      <w:divBdr>
        <w:top w:val="none" w:sz="0" w:space="0" w:color="auto"/>
        <w:left w:val="none" w:sz="0" w:space="0" w:color="auto"/>
        <w:bottom w:val="none" w:sz="0" w:space="0" w:color="auto"/>
        <w:right w:val="none" w:sz="0" w:space="0" w:color="auto"/>
      </w:divBdr>
    </w:div>
    <w:div w:id="1353140970">
      <w:bodyDiv w:val="1"/>
      <w:marLeft w:val="0"/>
      <w:marRight w:val="0"/>
      <w:marTop w:val="0"/>
      <w:marBottom w:val="0"/>
      <w:divBdr>
        <w:top w:val="none" w:sz="0" w:space="0" w:color="auto"/>
        <w:left w:val="none" w:sz="0" w:space="0" w:color="auto"/>
        <w:bottom w:val="none" w:sz="0" w:space="0" w:color="auto"/>
        <w:right w:val="none" w:sz="0" w:space="0" w:color="auto"/>
      </w:divBdr>
    </w:div>
    <w:div w:id="1359622167">
      <w:bodyDiv w:val="1"/>
      <w:marLeft w:val="0"/>
      <w:marRight w:val="0"/>
      <w:marTop w:val="0"/>
      <w:marBottom w:val="0"/>
      <w:divBdr>
        <w:top w:val="none" w:sz="0" w:space="0" w:color="auto"/>
        <w:left w:val="none" w:sz="0" w:space="0" w:color="auto"/>
        <w:bottom w:val="none" w:sz="0" w:space="0" w:color="auto"/>
        <w:right w:val="none" w:sz="0" w:space="0" w:color="auto"/>
      </w:divBdr>
    </w:div>
    <w:div w:id="1366057179">
      <w:bodyDiv w:val="1"/>
      <w:marLeft w:val="0"/>
      <w:marRight w:val="0"/>
      <w:marTop w:val="0"/>
      <w:marBottom w:val="0"/>
      <w:divBdr>
        <w:top w:val="none" w:sz="0" w:space="0" w:color="auto"/>
        <w:left w:val="none" w:sz="0" w:space="0" w:color="auto"/>
        <w:bottom w:val="none" w:sz="0" w:space="0" w:color="auto"/>
        <w:right w:val="none" w:sz="0" w:space="0" w:color="auto"/>
      </w:divBdr>
    </w:div>
    <w:div w:id="1375539738">
      <w:bodyDiv w:val="1"/>
      <w:marLeft w:val="0"/>
      <w:marRight w:val="0"/>
      <w:marTop w:val="0"/>
      <w:marBottom w:val="0"/>
      <w:divBdr>
        <w:top w:val="none" w:sz="0" w:space="0" w:color="auto"/>
        <w:left w:val="none" w:sz="0" w:space="0" w:color="auto"/>
        <w:bottom w:val="none" w:sz="0" w:space="0" w:color="auto"/>
        <w:right w:val="none" w:sz="0" w:space="0" w:color="auto"/>
      </w:divBdr>
    </w:div>
    <w:div w:id="1376465523">
      <w:bodyDiv w:val="1"/>
      <w:marLeft w:val="0"/>
      <w:marRight w:val="0"/>
      <w:marTop w:val="0"/>
      <w:marBottom w:val="0"/>
      <w:divBdr>
        <w:top w:val="none" w:sz="0" w:space="0" w:color="auto"/>
        <w:left w:val="none" w:sz="0" w:space="0" w:color="auto"/>
        <w:bottom w:val="none" w:sz="0" w:space="0" w:color="auto"/>
        <w:right w:val="none" w:sz="0" w:space="0" w:color="auto"/>
      </w:divBdr>
    </w:div>
    <w:div w:id="1386027515">
      <w:bodyDiv w:val="1"/>
      <w:marLeft w:val="0"/>
      <w:marRight w:val="0"/>
      <w:marTop w:val="0"/>
      <w:marBottom w:val="0"/>
      <w:divBdr>
        <w:top w:val="none" w:sz="0" w:space="0" w:color="auto"/>
        <w:left w:val="none" w:sz="0" w:space="0" w:color="auto"/>
        <w:bottom w:val="none" w:sz="0" w:space="0" w:color="auto"/>
        <w:right w:val="none" w:sz="0" w:space="0" w:color="auto"/>
      </w:divBdr>
    </w:div>
    <w:div w:id="1388604911">
      <w:bodyDiv w:val="1"/>
      <w:marLeft w:val="0"/>
      <w:marRight w:val="0"/>
      <w:marTop w:val="0"/>
      <w:marBottom w:val="0"/>
      <w:divBdr>
        <w:top w:val="none" w:sz="0" w:space="0" w:color="auto"/>
        <w:left w:val="none" w:sz="0" w:space="0" w:color="auto"/>
        <w:bottom w:val="none" w:sz="0" w:space="0" w:color="auto"/>
        <w:right w:val="none" w:sz="0" w:space="0" w:color="auto"/>
      </w:divBdr>
    </w:div>
    <w:div w:id="1438018476">
      <w:bodyDiv w:val="1"/>
      <w:marLeft w:val="0"/>
      <w:marRight w:val="0"/>
      <w:marTop w:val="0"/>
      <w:marBottom w:val="0"/>
      <w:divBdr>
        <w:top w:val="none" w:sz="0" w:space="0" w:color="auto"/>
        <w:left w:val="none" w:sz="0" w:space="0" w:color="auto"/>
        <w:bottom w:val="none" w:sz="0" w:space="0" w:color="auto"/>
        <w:right w:val="none" w:sz="0" w:space="0" w:color="auto"/>
      </w:divBdr>
    </w:div>
    <w:div w:id="1444954629">
      <w:bodyDiv w:val="1"/>
      <w:marLeft w:val="0"/>
      <w:marRight w:val="0"/>
      <w:marTop w:val="0"/>
      <w:marBottom w:val="0"/>
      <w:divBdr>
        <w:top w:val="none" w:sz="0" w:space="0" w:color="auto"/>
        <w:left w:val="none" w:sz="0" w:space="0" w:color="auto"/>
        <w:bottom w:val="none" w:sz="0" w:space="0" w:color="auto"/>
        <w:right w:val="none" w:sz="0" w:space="0" w:color="auto"/>
      </w:divBdr>
    </w:div>
    <w:div w:id="1463771848">
      <w:bodyDiv w:val="1"/>
      <w:marLeft w:val="0"/>
      <w:marRight w:val="0"/>
      <w:marTop w:val="0"/>
      <w:marBottom w:val="0"/>
      <w:divBdr>
        <w:top w:val="none" w:sz="0" w:space="0" w:color="auto"/>
        <w:left w:val="none" w:sz="0" w:space="0" w:color="auto"/>
        <w:bottom w:val="none" w:sz="0" w:space="0" w:color="auto"/>
        <w:right w:val="none" w:sz="0" w:space="0" w:color="auto"/>
      </w:divBdr>
    </w:div>
    <w:div w:id="1464542542">
      <w:bodyDiv w:val="1"/>
      <w:marLeft w:val="0"/>
      <w:marRight w:val="0"/>
      <w:marTop w:val="0"/>
      <w:marBottom w:val="0"/>
      <w:divBdr>
        <w:top w:val="none" w:sz="0" w:space="0" w:color="auto"/>
        <w:left w:val="none" w:sz="0" w:space="0" w:color="auto"/>
        <w:bottom w:val="none" w:sz="0" w:space="0" w:color="auto"/>
        <w:right w:val="none" w:sz="0" w:space="0" w:color="auto"/>
      </w:divBdr>
    </w:div>
    <w:div w:id="1466854507">
      <w:bodyDiv w:val="1"/>
      <w:marLeft w:val="0"/>
      <w:marRight w:val="0"/>
      <w:marTop w:val="0"/>
      <w:marBottom w:val="0"/>
      <w:divBdr>
        <w:top w:val="none" w:sz="0" w:space="0" w:color="auto"/>
        <w:left w:val="none" w:sz="0" w:space="0" w:color="auto"/>
        <w:bottom w:val="none" w:sz="0" w:space="0" w:color="auto"/>
        <w:right w:val="none" w:sz="0" w:space="0" w:color="auto"/>
      </w:divBdr>
    </w:div>
    <w:div w:id="1471555094">
      <w:bodyDiv w:val="1"/>
      <w:marLeft w:val="0"/>
      <w:marRight w:val="0"/>
      <w:marTop w:val="0"/>
      <w:marBottom w:val="0"/>
      <w:divBdr>
        <w:top w:val="none" w:sz="0" w:space="0" w:color="auto"/>
        <w:left w:val="none" w:sz="0" w:space="0" w:color="auto"/>
        <w:bottom w:val="none" w:sz="0" w:space="0" w:color="auto"/>
        <w:right w:val="none" w:sz="0" w:space="0" w:color="auto"/>
      </w:divBdr>
    </w:div>
    <w:div w:id="1474711993">
      <w:bodyDiv w:val="1"/>
      <w:marLeft w:val="0"/>
      <w:marRight w:val="0"/>
      <w:marTop w:val="0"/>
      <w:marBottom w:val="0"/>
      <w:divBdr>
        <w:top w:val="none" w:sz="0" w:space="0" w:color="auto"/>
        <w:left w:val="none" w:sz="0" w:space="0" w:color="auto"/>
        <w:bottom w:val="none" w:sz="0" w:space="0" w:color="auto"/>
        <w:right w:val="none" w:sz="0" w:space="0" w:color="auto"/>
      </w:divBdr>
    </w:div>
    <w:div w:id="1479103391">
      <w:bodyDiv w:val="1"/>
      <w:marLeft w:val="0"/>
      <w:marRight w:val="0"/>
      <w:marTop w:val="0"/>
      <w:marBottom w:val="0"/>
      <w:divBdr>
        <w:top w:val="none" w:sz="0" w:space="0" w:color="auto"/>
        <w:left w:val="none" w:sz="0" w:space="0" w:color="auto"/>
        <w:bottom w:val="none" w:sz="0" w:space="0" w:color="auto"/>
        <w:right w:val="none" w:sz="0" w:space="0" w:color="auto"/>
      </w:divBdr>
    </w:div>
    <w:div w:id="1488739268">
      <w:bodyDiv w:val="1"/>
      <w:marLeft w:val="0"/>
      <w:marRight w:val="0"/>
      <w:marTop w:val="0"/>
      <w:marBottom w:val="0"/>
      <w:divBdr>
        <w:top w:val="none" w:sz="0" w:space="0" w:color="auto"/>
        <w:left w:val="none" w:sz="0" w:space="0" w:color="auto"/>
        <w:bottom w:val="none" w:sz="0" w:space="0" w:color="auto"/>
        <w:right w:val="none" w:sz="0" w:space="0" w:color="auto"/>
      </w:divBdr>
    </w:div>
    <w:div w:id="1497264311">
      <w:bodyDiv w:val="1"/>
      <w:marLeft w:val="0"/>
      <w:marRight w:val="0"/>
      <w:marTop w:val="0"/>
      <w:marBottom w:val="0"/>
      <w:divBdr>
        <w:top w:val="none" w:sz="0" w:space="0" w:color="auto"/>
        <w:left w:val="none" w:sz="0" w:space="0" w:color="auto"/>
        <w:bottom w:val="none" w:sz="0" w:space="0" w:color="auto"/>
        <w:right w:val="none" w:sz="0" w:space="0" w:color="auto"/>
      </w:divBdr>
    </w:div>
    <w:div w:id="1500121731">
      <w:bodyDiv w:val="1"/>
      <w:marLeft w:val="0"/>
      <w:marRight w:val="0"/>
      <w:marTop w:val="0"/>
      <w:marBottom w:val="0"/>
      <w:divBdr>
        <w:top w:val="none" w:sz="0" w:space="0" w:color="auto"/>
        <w:left w:val="none" w:sz="0" w:space="0" w:color="auto"/>
        <w:bottom w:val="none" w:sz="0" w:space="0" w:color="auto"/>
        <w:right w:val="none" w:sz="0" w:space="0" w:color="auto"/>
      </w:divBdr>
    </w:div>
    <w:div w:id="1507013565">
      <w:bodyDiv w:val="1"/>
      <w:marLeft w:val="0"/>
      <w:marRight w:val="0"/>
      <w:marTop w:val="0"/>
      <w:marBottom w:val="0"/>
      <w:divBdr>
        <w:top w:val="none" w:sz="0" w:space="0" w:color="auto"/>
        <w:left w:val="none" w:sz="0" w:space="0" w:color="auto"/>
        <w:bottom w:val="none" w:sz="0" w:space="0" w:color="auto"/>
        <w:right w:val="none" w:sz="0" w:space="0" w:color="auto"/>
      </w:divBdr>
    </w:div>
    <w:div w:id="1514218993">
      <w:bodyDiv w:val="1"/>
      <w:marLeft w:val="0"/>
      <w:marRight w:val="0"/>
      <w:marTop w:val="0"/>
      <w:marBottom w:val="0"/>
      <w:divBdr>
        <w:top w:val="none" w:sz="0" w:space="0" w:color="auto"/>
        <w:left w:val="none" w:sz="0" w:space="0" w:color="auto"/>
        <w:bottom w:val="none" w:sz="0" w:space="0" w:color="auto"/>
        <w:right w:val="none" w:sz="0" w:space="0" w:color="auto"/>
      </w:divBdr>
    </w:div>
    <w:div w:id="1517770222">
      <w:bodyDiv w:val="1"/>
      <w:marLeft w:val="0"/>
      <w:marRight w:val="0"/>
      <w:marTop w:val="0"/>
      <w:marBottom w:val="0"/>
      <w:divBdr>
        <w:top w:val="none" w:sz="0" w:space="0" w:color="auto"/>
        <w:left w:val="none" w:sz="0" w:space="0" w:color="auto"/>
        <w:bottom w:val="none" w:sz="0" w:space="0" w:color="auto"/>
        <w:right w:val="none" w:sz="0" w:space="0" w:color="auto"/>
      </w:divBdr>
    </w:div>
    <w:div w:id="1528523239">
      <w:bodyDiv w:val="1"/>
      <w:marLeft w:val="0"/>
      <w:marRight w:val="0"/>
      <w:marTop w:val="0"/>
      <w:marBottom w:val="0"/>
      <w:divBdr>
        <w:top w:val="none" w:sz="0" w:space="0" w:color="auto"/>
        <w:left w:val="none" w:sz="0" w:space="0" w:color="auto"/>
        <w:bottom w:val="none" w:sz="0" w:space="0" w:color="auto"/>
        <w:right w:val="none" w:sz="0" w:space="0" w:color="auto"/>
      </w:divBdr>
    </w:div>
    <w:div w:id="1562247959">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580402341">
      <w:bodyDiv w:val="1"/>
      <w:marLeft w:val="0"/>
      <w:marRight w:val="0"/>
      <w:marTop w:val="0"/>
      <w:marBottom w:val="0"/>
      <w:divBdr>
        <w:top w:val="none" w:sz="0" w:space="0" w:color="auto"/>
        <w:left w:val="none" w:sz="0" w:space="0" w:color="auto"/>
        <w:bottom w:val="none" w:sz="0" w:space="0" w:color="auto"/>
        <w:right w:val="none" w:sz="0" w:space="0" w:color="auto"/>
      </w:divBdr>
    </w:div>
    <w:div w:id="1607615826">
      <w:bodyDiv w:val="1"/>
      <w:marLeft w:val="0"/>
      <w:marRight w:val="0"/>
      <w:marTop w:val="0"/>
      <w:marBottom w:val="0"/>
      <w:divBdr>
        <w:top w:val="none" w:sz="0" w:space="0" w:color="auto"/>
        <w:left w:val="none" w:sz="0" w:space="0" w:color="auto"/>
        <w:bottom w:val="none" w:sz="0" w:space="0" w:color="auto"/>
        <w:right w:val="none" w:sz="0" w:space="0" w:color="auto"/>
      </w:divBdr>
    </w:div>
    <w:div w:id="1635989628">
      <w:bodyDiv w:val="1"/>
      <w:marLeft w:val="0"/>
      <w:marRight w:val="0"/>
      <w:marTop w:val="0"/>
      <w:marBottom w:val="0"/>
      <w:divBdr>
        <w:top w:val="none" w:sz="0" w:space="0" w:color="auto"/>
        <w:left w:val="none" w:sz="0" w:space="0" w:color="auto"/>
        <w:bottom w:val="none" w:sz="0" w:space="0" w:color="auto"/>
        <w:right w:val="none" w:sz="0" w:space="0" w:color="auto"/>
      </w:divBdr>
    </w:div>
    <w:div w:id="1657804345">
      <w:bodyDiv w:val="1"/>
      <w:marLeft w:val="0"/>
      <w:marRight w:val="0"/>
      <w:marTop w:val="0"/>
      <w:marBottom w:val="0"/>
      <w:divBdr>
        <w:top w:val="none" w:sz="0" w:space="0" w:color="auto"/>
        <w:left w:val="none" w:sz="0" w:space="0" w:color="auto"/>
        <w:bottom w:val="none" w:sz="0" w:space="0" w:color="auto"/>
        <w:right w:val="none" w:sz="0" w:space="0" w:color="auto"/>
      </w:divBdr>
    </w:div>
    <w:div w:id="1678270780">
      <w:bodyDiv w:val="1"/>
      <w:marLeft w:val="0"/>
      <w:marRight w:val="0"/>
      <w:marTop w:val="0"/>
      <w:marBottom w:val="0"/>
      <w:divBdr>
        <w:top w:val="none" w:sz="0" w:space="0" w:color="auto"/>
        <w:left w:val="none" w:sz="0" w:space="0" w:color="auto"/>
        <w:bottom w:val="none" w:sz="0" w:space="0" w:color="auto"/>
        <w:right w:val="none" w:sz="0" w:space="0" w:color="auto"/>
      </w:divBdr>
    </w:div>
    <w:div w:id="1723479839">
      <w:bodyDiv w:val="1"/>
      <w:marLeft w:val="0"/>
      <w:marRight w:val="0"/>
      <w:marTop w:val="0"/>
      <w:marBottom w:val="0"/>
      <w:divBdr>
        <w:top w:val="none" w:sz="0" w:space="0" w:color="auto"/>
        <w:left w:val="none" w:sz="0" w:space="0" w:color="auto"/>
        <w:bottom w:val="none" w:sz="0" w:space="0" w:color="auto"/>
        <w:right w:val="none" w:sz="0" w:space="0" w:color="auto"/>
      </w:divBdr>
    </w:div>
    <w:div w:id="1725835549">
      <w:bodyDiv w:val="1"/>
      <w:marLeft w:val="0"/>
      <w:marRight w:val="0"/>
      <w:marTop w:val="0"/>
      <w:marBottom w:val="0"/>
      <w:divBdr>
        <w:top w:val="none" w:sz="0" w:space="0" w:color="auto"/>
        <w:left w:val="none" w:sz="0" w:space="0" w:color="auto"/>
        <w:bottom w:val="none" w:sz="0" w:space="0" w:color="auto"/>
        <w:right w:val="none" w:sz="0" w:space="0" w:color="auto"/>
      </w:divBdr>
    </w:div>
    <w:div w:id="1731419306">
      <w:bodyDiv w:val="1"/>
      <w:marLeft w:val="0"/>
      <w:marRight w:val="0"/>
      <w:marTop w:val="0"/>
      <w:marBottom w:val="0"/>
      <w:divBdr>
        <w:top w:val="none" w:sz="0" w:space="0" w:color="auto"/>
        <w:left w:val="none" w:sz="0" w:space="0" w:color="auto"/>
        <w:bottom w:val="none" w:sz="0" w:space="0" w:color="auto"/>
        <w:right w:val="none" w:sz="0" w:space="0" w:color="auto"/>
      </w:divBdr>
    </w:div>
    <w:div w:id="1733773185">
      <w:bodyDiv w:val="1"/>
      <w:marLeft w:val="0"/>
      <w:marRight w:val="0"/>
      <w:marTop w:val="0"/>
      <w:marBottom w:val="0"/>
      <w:divBdr>
        <w:top w:val="none" w:sz="0" w:space="0" w:color="auto"/>
        <w:left w:val="none" w:sz="0" w:space="0" w:color="auto"/>
        <w:bottom w:val="none" w:sz="0" w:space="0" w:color="auto"/>
        <w:right w:val="none" w:sz="0" w:space="0" w:color="auto"/>
      </w:divBdr>
    </w:div>
    <w:div w:id="1817140086">
      <w:bodyDiv w:val="1"/>
      <w:marLeft w:val="0"/>
      <w:marRight w:val="0"/>
      <w:marTop w:val="0"/>
      <w:marBottom w:val="0"/>
      <w:divBdr>
        <w:top w:val="none" w:sz="0" w:space="0" w:color="auto"/>
        <w:left w:val="none" w:sz="0" w:space="0" w:color="auto"/>
        <w:bottom w:val="none" w:sz="0" w:space="0" w:color="auto"/>
        <w:right w:val="none" w:sz="0" w:space="0" w:color="auto"/>
      </w:divBdr>
    </w:div>
    <w:div w:id="1822623344">
      <w:bodyDiv w:val="1"/>
      <w:marLeft w:val="0"/>
      <w:marRight w:val="0"/>
      <w:marTop w:val="0"/>
      <w:marBottom w:val="0"/>
      <w:divBdr>
        <w:top w:val="none" w:sz="0" w:space="0" w:color="auto"/>
        <w:left w:val="none" w:sz="0" w:space="0" w:color="auto"/>
        <w:bottom w:val="none" w:sz="0" w:space="0" w:color="auto"/>
        <w:right w:val="none" w:sz="0" w:space="0" w:color="auto"/>
      </w:divBdr>
    </w:div>
    <w:div w:id="1834250477">
      <w:bodyDiv w:val="1"/>
      <w:marLeft w:val="0"/>
      <w:marRight w:val="0"/>
      <w:marTop w:val="0"/>
      <w:marBottom w:val="0"/>
      <w:divBdr>
        <w:top w:val="none" w:sz="0" w:space="0" w:color="auto"/>
        <w:left w:val="none" w:sz="0" w:space="0" w:color="auto"/>
        <w:bottom w:val="none" w:sz="0" w:space="0" w:color="auto"/>
        <w:right w:val="none" w:sz="0" w:space="0" w:color="auto"/>
      </w:divBdr>
    </w:div>
    <w:div w:id="1836648233">
      <w:bodyDiv w:val="1"/>
      <w:marLeft w:val="0"/>
      <w:marRight w:val="0"/>
      <w:marTop w:val="0"/>
      <w:marBottom w:val="0"/>
      <w:divBdr>
        <w:top w:val="none" w:sz="0" w:space="0" w:color="auto"/>
        <w:left w:val="none" w:sz="0" w:space="0" w:color="auto"/>
        <w:bottom w:val="none" w:sz="0" w:space="0" w:color="auto"/>
        <w:right w:val="none" w:sz="0" w:space="0" w:color="auto"/>
      </w:divBdr>
    </w:div>
    <w:div w:id="1880315847">
      <w:bodyDiv w:val="1"/>
      <w:marLeft w:val="0"/>
      <w:marRight w:val="0"/>
      <w:marTop w:val="0"/>
      <w:marBottom w:val="0"/>
      <w:divBdr>
        <w:top w:val="none" w:sz="0" w:space="0" w:color="auto"/>
        <w:left w:val="none" w:sz="0" w:space="0" w:color="auto"/>
        <w:bottom w:val="none" w:sz="0" w:space="0" w:color="auto"/>
        <w:right w:val="none" w:sz="0" w:space="0" w:color="auto"/>
      </w:divBdr>
    </w:div>
    <w:div w:id="1882857550">
      <w:bodyDiv w:val="1"/>
      <w:marLeft w:val="0"/>
      <w:marRight w:val="0"/>
      <w:marTop w:val="0"/>
      <w:marBottom w:val="0"/>
      <w:divBdr>
        <w:top w:val="none" w:sz="0" w:space="0" w:color="auto"/>
        <w:left w:val="none" w:sz="0" w:space="0" w:color="auto"/>
        <w:bottom w:val="none" w:sz="0" w:space="0" w:color="auto"/>
        <w:right w:val="none" w:sz="0" w:space="0" w:color="auto"/>
      </w:divBdr>
    </w:div>
    <w:div w:id="1891725446">
      <w:bodyDiv w:val="1"/>
      <w:marLeft w:val="0"/>
      <w:marRight w:val="0"/>
      <w:marTop w:val="0"/>
      <w:marBottom w:val="0"/>
      <w:divBdr>
        <w:top w:val="none" w:sz="0" w:space="0" w:color="auto"/>
        <w:left w:val="none" w:sz="0" w:space="0" w:color="auto"/>
        <w:bottom w:val="none" w:sz="0" w:space="0" w:color="auto"/>
        <w:right w:val="none" w:sz="0" w:space="0" w:color="auto"/>
      </w:divBdr>
    </w:div>
    <w:div w:id="1894543013">
      <w:bodyDiv w:val="1"/>
      <w:marLeft w:val="0"/>
      <w:marRight w:val="0"/>
      <w:marTop w:val="0"/>
      <w:marBottom w:val="0"/>
      <w:divBdr>
        <w:top w:val="none" w:sz="0" w:space="0" w:color="auto"/>
        <w:left w:val="none" w:sz="0" w:space="0" w:color="auto"/>
        <w:bottom w:val="none" w:sz="0" w:space="0" w:color="auto"/>
        <w:right w:val="none" w:sz="0" w:space="0" w:color="auto"/>
      </w:divBdr>
    </w:div>
    <w:div w:id="1900440082">
      <w:bodyDiv w:val="1"/>
      <w:marLeft w:val="0"/>
      <w:marRight w:val="0"/>
      <w:marTop w:val="0"/>
      <w:marBottom w:val="0"/>
      <w:divBdr>
        <w:top w:val="none" w:sz="0" w:space="0" w:color="auto"/>
        <w:left w:val="none" w:sz="0" w:space="0" w:color="auto"/>
        <w:bottom w:val="none" w:sz="0" w:space="0" w:color="auto"/>
        <w:right w:val="none" w:sz="0" w:space="0" w:color="auto"/>
      </w:divBdr>
    </w:div>
    <w:div w:id="1901943519">
      <w:bodyDiv w:val="1"/>
      <w:marLeft w:val="0"/>
      <w:marRight w:val="0"/>
      <w:marTop w:val="0"/>
      <w:marBottom w:val="0"/>
      <w:divBdr>
        <w:top w:val="none" w:sz="0" w:space="0" w:color="auto"/>
        <w:left w:val="none" w:sz="0" w:space="0" w:color="auto"/>
        <w:bottom w:val="none" w:sz="0" w:space="0" w:color="auto"/>
        <w:right w:val="none" w:sz="0" w:space="0" w:color="auto"/>
      </w:divBdr>
    </w:div>
    <w:div w:id="1931619572">
      <w:bodyDiv w:val="1"/>
      <w:marLeft w:val="0"/>
      <w:marRight w:val="0"/>
      <w:marTop w:val="0"/>
      <w:marBottom w:val="0"/>
      <w:divBdr>
        <w:top w:val="none" w:sz="0" w:space="0" w:color="auto"/>
        <w:left w:val="none" w:sz="0" w:space="0" w:color="auto"/>
        <w:bottom w:val="none" w:sz="0" w:space="0" w:color="auto"/>
        <w:right w:val="none" w:sz="0" w:space="0" w:color="auto"/>
      </w:divBdr>
    </w:div>
    <w:div w:id="1932854110">
      <w:bodyDiv w:val="1"/>
      <w:marLeft w:val="0"/>
      <w:marRight w:val="0"/>
      <w:marTop w:val="0"/>
      <w:marBottom w:val="0"/>
      <w:divBdr>
        <w:top w:val="none" w:sz="0" w:space="0" w:color="auto"/>
        <w:left w:val="none" w:sz="0" w:space="0" w:color="auto"/>
        <w:bottom w:val="none" w:sz="0" w:space="0" w:color="auto"/>
        <w:right w:val="none" w:sz="0" w:space="0" w:color="auto"/>
      </w:divBdr>
    </w:div>
    <w:div w:id="1940597515">
      <w:bodyDiv w:val="1"/>
      <w:marLeft w:val="0"/>
      <w:marRight w:val="0"/>
      <w:marTop w:val="0"/>
      <w:marBottom w:val="0"/>
      <w:divBdr>
        <w:top w:val="none" w:sz="0" w:space="0" w:color="auto"/>
        <w:left w:val="none" w:sz="0" w:space="0" w:color="auto"/>
        <w:bottom w:val="none" w:sz="0" w:space="0" w:color="auto"/>
        <w:right w:val="none" w:sz="0" w:space="0" w:color="auto"/>
      </w:divBdr>
    </w:div>
    <w:div w:id="1964732658">
      <w:bodyDiv w:val="1"/>
      <w:marLeft w:val="0"/>
      <w:marRight w:val="0"/>
      <w:marTop w:val="0"/>
      <w:marBottom w:val="0"/>
      <w:divBdr>
        <w:top w:val="none" w:sz="0" w:space="0" w:color="auto"/>
        <w:left w:val="none" w:sz="0" w:space="0" w:color="auto"/>
        <w:bottom w:val="none" w:sz="0" w:space="0" w:color="auto"/>
        <w:right w:val="none" w:sz="0" w:space="0" w:color="auto"/>
      </w:divBdr>
    </w:div>
    <w:div w:id="1980107252">
      <w:bodyDiv w:val="1"/>
      <w:marLeft w:val="0"/>
      <w:marRight w:val="0"/>
      <w:marTop w:val="0"/>
      <w:marBottom w:val="0"/>
      <w:divBdr>
        <w:top w:val="none" w:sz="0" w:space="0" w:color="auto"/>
        <w:left w:val="none" w:sz="0" w:space="0" w:color="auto"/>
        <w:bottom w:val="none" w:sz="0" w:space="0" w:color="auto"/>
        <w:right w:val="none" w:sz="0" w:space="0" w:color="auto"/>
      </w:divBdr>
    </w:div>
    <w:div w:id="2023627813">
      <w:bodyDiv w:val="1"/>
      <w:marLeft w:val="0"/>
      <w:marRight w:val="0"/>
      <w:marTop w:val="0"/>
      <w:marBottom w:val="0"/>
      <w:divBdr>
        <w:top w:val="none" w:sz="0" w:space="0" w:color="auto"/>
        <w:left w:val="none" w:sz="0" w:space="0" w:color="auto"/>
        <w:bottom w:val="none" w:sz="0" w:space="0" w:color="auto"/>
        <w:right w:val="none" w:sz="0" w:space="0" w:color="auto"/>
      </w:divBdr>
    </w:div>
    <w:div w:id="2039742788">
      <w:bodyDiv w:val="1"/>
      <w:marLeft w:val="0"/>
      <w:marRight w:val="0"/>
      <w:marTop w:val="0"/>
      <w:marBottom w:val="0"/>
      <w:divBdr>
        <w:top w:val="none" w:sz="0" w:space="0" w:color="auto"/>
        <w:left w:val="none" w:sz="0" w:space="0" w:color="auto"/>
        <w:bottom w:val="none" w:sz="0" w:space="0" w:color="auto"/>
        <w:right w:val="none" w:sz="0" w:space="0" w:color="auto"/>
      </w:divBdr>
    </w:div>
    <w:div w:id="2044404443">
      <w:bodyDiv w:val="1"/>
      <w:marLeft w:val="0"/>
      <w:marRight w:val="0"/>
      <w:marTop w:val="0"/>
      <w:marBottom w:val="0"/>
      <w:divBdr>
        <w:top w:val="none" w:sz="0" w:space="0" w:color="auto"/>
        <w:left w:val="none" w:sz="0" w:space="0" w:color="auto"/>
        <w:bottom w:val="none" w:sz="0" w:space="0" w:color="auto"/>
        <w:right w:val="none" w:sz="0" w:space="0" w:color="auto"/>
      </w:divBdr>
    </w:div>
    <w:div w:id="2045323219">
      <w:bodyDiv w:val="1"/>
      <w:marLeft w:val="0"/>
      <w:marRight w:val="0"/>
      <w:marTop w:val="0"/>
      <w:marBottom w:val="0"/>
      <w:divBdr>
        <w:top w:val="none" w:sz="0" w:space="0" w:color="auto"/>
        <w:left w:val="none" w:sz="0" w:space="0" w:color="auto"/>
        <w:bottom w:val="none" w:sz="0" w:space="0" w:color="auto"/>
        <w:right w:val="none" w:sz="0" w:space="0" w:color="auto"/>
      </w:divBdr>
    </w:div>
    <w:div w:id="2052612817">
      <w:bodyDiv w:val="1"/>
      <w:marLeft w:val="0"/>
      <w:marRight w:val="0"/>
      <w:marTop w:val="0"/>
      <w:marBottom w:val="0"/>
      <w:divBdr>
        <w:top w:val="none" w:sz="0" w:space="0" w:color="auto"/>
        <w:left w:val="none" w:sz="0" w:space="0" w:color="auto"/>
        <w:bottom w:val="none" w:sz="0" w:space="0" w:color="auto"/>
        <w:right w:val="none" w:sz="0" w:space="0" w:color="auto"/>
      </w:divBdr>
    </w:div>
    <w:div w:id="2075270957">
      <w:bodyDiv w:val="1"/>
      <w:marLeft w:val="0"/>
      <w:marRight w:val="0"/>
      <w:marTop w:val="0"/>
      <w:marBottom w:val="0"/>
      <w:divBdr>
        <w:top w:val="none" w:sz="0" w:space="0" w:color="auto"/>
        <w:left w:val="none" w:sz="0" w:space="0" w:color="auto"/>
        <w:bottom w:val="none" w:sz="0" w:space="0" w:color="auto"/>
        <w:right w:val="none" w:sz="0" w:space="0" w:color="auto"/>
      </w:divBdr>
    </w:div>
    <w:div w:id="2109961643">
      <w:bodyDiv w:val="1"/>
      <w:marLeft w:val="0"/>
      <w:marRight w:val="0"/>
      <w:marTop w:val="0"/>
      <w:marBottom w:val="0"/>
      <w:divBdr>
        <w:top w:val="none" w:sz="0" w:space="0" w:color="auto"/>
        <w:left w:val="none" w:sz="0" w:space="0" w:color="auto"/>
        <w:bottom w:val="none" w:sz="0" w:space="0" w:color="auto"/>
        <w:right w:val="none" w:sz="0" w:space="0" w:color="auto"/>
      </w:divBdr>
    </w:div>
    <w:div w:id="2132237065">
      <w:bodyDiv w:val="1"/>
      <w:marLeft w:val="0"/>
      <w:marRight w:val="0"/>
      <w:marTop w:val="0"/>
      <w:marBottom w:val="0"/>
      <w:divBdr>
        <w:top w:val="none" w:sz="0" w:space="0" w:color="auto"/>
        <w:left w:val="none" w:sz="0" w:space="0" w:color="auto"/>
        <w:bottom w:val="none" w:sz="0" w:space="0" w:color="auto"/>
        <w:right w:val="none" w:sz="0" w:space="0" w:color="auto"/>
      </w:divBdr>
    </w:div>
    <w:div w:id="2132429630">
      <w:bodyDiv w:val="1"/>
      <w:marLeft w:val="0"/>
      <w:marRight w:val="0"/>
      <w:marTop w:val="0"/>
      <w:marBottom w:val="0"/>
      <w:divBdr>
        <w:top w:val="none" w:sz="0" w:space="0" w:color="auto"/>
        <w:left w:val="none" w:sz="0" w:space="0" w:color="auto"/>
        <w:bottom w:val="none" w:sz="0" w:space="0" w:color="auto"/>
        <w:right w:val="none" w:sz="0" w:space="0" w:color="auto"/>
      </w:divBdr>
    </w:div>
    <w:div w:id="2134445003">
      <w:bodyDiv w:val="1"/>
      <w:marLeft w:val="0"/>
      <w:marRight w:val="0"/>
      <w:marTop w:val="0"/>
      <w:marBottom w:val="0"/>
      <w:divBdr>
        <w:top w:val="none" w:sz="0" w:space="0" w:color="auto"/>
        <w:left w:val="none" w:sz="0" w:space="0" w:color="auto"/>
        <w:bottom w:val="none" w:sz="0" w:space="0" w:color="auto"/>
        <w:right w:val="none" w:sz="0" w:space="0" w:color="auto"/>
      </w:divBdr>
    </w:div>
    <w:div w:id="214434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5281/zenodo.8177339%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40;&#1085;&#1085;&#1072;\Downloads\Telegram%20Desktop\&#1056;&#1086;&#1079;&#1088;&#1072;&#1093;&#1091;&#1085;&#1082;&#1080;%20&#1076;&#1086;%20&#1089;&#1090;&#1072;&#1090;&#1090;&#1110;%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lt1"/>
            </a:solidFill>
            <a:ln w="12700" cap="flat" cmpd="sng" algn="ctr">
              <a:solidFill>
                <a:schemeClr val="dk1"/>
              </a:solidFill>
              <a:prstDash val="solid"/>
              <a:miter lim="800000"/>
            </a:ln>
            <a:effectLst/>
          </c:spPr>
          <c:invertIfNegative val="0"/>
          <c:cat>
            <c:numRef>
              <c:f>Аркуш1!$H$3:$H$14</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Аркуш1!$G$3:$G$14</c:f>
              <c:numCache>
                <c:formatCode>0.00%</c:formatCode>
                <c:ptCount val="12"/>
                <c:pt idx="0">
                  <c:v>-2.9043384494099933E-2</c:v>
                </c:pt>
                <c:pt idx="1">
                  <c:v>1.0388177134335956</c:v>
                </c:pt>
                <c:pt idx="2">
                  <c:v>0.70463387843427738</c:v>
                </c:pt>
                <c:pt idx="3">
                  <c:v>0.18922546387350914</c:v>
                </c:pt>
                <c:pt idx="4">
                  <c:v>0.10884167439027825</c:v>
                </c:pt>
                <c:pt idx="5">
                  <c:v>1.6161725620192913E-2</c:v>
                </c:pt>
                <c:pt idx="6">
                  <c:v>-0.17033579159956302</c:v>
                </c:pt>
                <c:pt idx="7">
                  <c:v>0.3103058121070208</c:v>
                </c:pt>
                <c:pt idx="8">
                  <c:v>2.7186947063165601E-2</c:v>
                </c:pt>
                <c:pt idx="9">
                  <c:v>0.67343635233266896</c:v>
                </c:pt>
                <c:pt idx="10">
                  <c:v>0.62375125701584899</c:v>
                </c:pt>
                <c:pt idx="11">
                  <c:v>0.16408710315527064</c:v>
                </c:pt>
              </c:numCache>
            </c:numRef>
          </c:val>
          <c:extLst>
            <c:ext xmlns:c16="http://schemas.microsoft.com/office/drawing/2014/chart" uri="{C3380CC4-5D6E-409C-BE32-E72D297353CC}">
              <c16:uniqueId val="{00000000-76A0-4168-98E3-EEDA9EEC0B0F}"/>
            </c:ext>
          </c:extLst>
        </c:ser>
        <c:dLbls>
          <c:showLegendKey val="0"/>
          <c:showVal val="0"/>
          <c:showCatName val="0"/>
          <c:showSerName val="0"/>
          <c:showPercent val="0"/>
          <c:showBubbleSize val="0"/>
        </c:dLbls>
        <c:gapWidth val="219"/>
        <c:overlap val="-27"/>
        <c:axId val="1384708608"/>
        <c:axId val="1384705248"/>
      </c:barChart>
      <c:catAx>
        <c:axId val="13847086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Рік</a:t>
                </a:r>
              </a:p>
            </c:rich>
          </c:tx>
          <c:layout>
            <c:manualLayout>
              <c:xMode val="edge"/>
              <c:yMode val="edge"/>
              <c:x val="0.92392935258092734"/>
              <c:y val="0.8046062992125984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384705248"/>
        <c:crosses val="autoZero"/>
        <c:auto val="1"/>
        <c:lblAlgn val="ctr"/>
        <c:lblOffset val="100"/>
        <c:noMultiLvlLbl val="0"/>
      </c:catAx>
      <c:valAx>
        <c:axId val="13847052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3847086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4A529-383B-4933-911A-E7346BB3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15964</Words>
  <Characters>9100</Characters>
  <Application>Microsoft Office Word</Application>
  <DocSecurity>0</DocSecurity>
  <Lines>75</Lines>
  <Paragraphs>50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Ya Blondinko Edition</Company>
  <LinksUpToDate>false</LinksUpToDate>
  <CharactersWithSpaces>25014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Ірина Брийовська</cp:lastModifiedBy>
  <cp:revision>12</cp:revision>
  <cp:lastPrinted>2024-05-13T08:50:00Z</cp:lastPrinted>
  <dcterms:created xsi:type="dcterms:W3CDTF">2024-10-31T14:14:00Z</dcterms:created>
  <dcterms:modified xsi:type="dcterms:W3CDTF">2024-10-31T14:22:00Z</dcterms:modified>
</cp:coreProperties>
</file>